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533" w:rsidRDefault="00351533" w:rsidP="00351533">
      <w:pPr>
        <w:spacing w:line="360" w:lineRule="auto"/>
        <w:jc w:val="both"/>
        <w:rPr>
          <w:rFonts w:ascii="Calibri" w:hAnsi="Calibri" w:cs="Calibri"/>
          <w:sz w:val="22"/>
          <w:szCs w:val="22"/>
        </w:rPr>
      </w:pPr>
    </w:p>
    <w:tbl>
      <w:tblPr>
        <w:tblStyle w:val="a8"/>
        <w:tblW w:w="10442" w:type="dxa"/>
        <w:jc w:val="center"/>
        <w:tblInd w:w="-601" w:type="dxa"/>
        <w:tblLayout w:type="fixed"/>
        <w:tblLook w:val="04A0"/>
      </w:tblPr>
      <w:tblGrid>
        <w:gridCol w:w="689"/>
        <w:gridCol w:w="5091"/>
        <w:gridCol w:w="1544"/>
        <w:gridCol w:w="1275"/>
        <w:gridCol w:w="1843"/>
      </w:tblGrid>
      <w:tr w:rsidR="00351533" w:rsidRPr="003210EE" w:rsidTr="00425B80">
        <w:trPr>
          <w:trHeight w:val="613"/>
          <w:jc w:val="center"/>
        </w:trPr>
        <w:tc>
          <w:tcPr>
            <w:tcW w:w="689" w:type="dxa"/>
            <w:tcBorders>
              <w:bottom w:val="single" w:sz="4" w:space="0" w:color="auto"/>
            </w:tcBorders>
            <w:shd w:val="clear" w:color="auto" w:fill="DAEEF3" w:themeFill="accent5" w:themeFillTint="33"/>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Α/Α</w:t>
            </w:r>
          </w:p>
        </w:tc>
        <w:tc>
          <w:tcPr>
            <w:tcW w:w="5091" w:type="dxa"/>
            <w:shd w:val="clear" w:color="auto" w:fill="DAEEF3" w:themeFill="accent5" w:themeFillTint="33"/>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 xml:space="preserve">ΠΕΡΙΓΡΑΦΗ ΕΞΟΠΛΙΣΜΟΥ </w:t>
            </w:r>
          </w:p>
        </w:tc>
        <w:tc>
          <w:tcPr>
            <w:tcW w:w="1544" w:type="dxa"/>
            <w:shd w:val="clear" w:color="auto" w:fill="DAEEF3" w:themeFill="accent5" w:themeFillTint="33"/>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 xml:space="preserve">ΚΟΣΤΟΣ ΧΩΡΙΣ ΦΠΑ </w:t>
            </w:r>
          </w:p>
        </w:tc>
        <w:tc>
          <w:tcPr>
            <w:tcW w:w="1275" w:type="dxa"/>
            <w:shd w:val="clear" w:color="auto" w:fill="DAEEF3" w:themeFill="accent5" w:themeFillTint="33"/>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ΦΠΑ 24%</w:t>
            </w:r>
          </w:p>
        </w:tc>
        <w:tc>
          <w:tcPr>
            <w:tcW w:w="1843" w:type="dxa"/>
            <w:shd w:val="clear" w:color="auto" w:fill="DAEEF3" w:themeFill="accent5" w:themeFillTint="33"/>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ΣΥΝΟΛΙΚΟ ΚΟΣΤΟΣ ΜΕ ΦΠΑ 24%</w:t>
            </w:r>
          </w:p>
        </w:tc>
      </w:tr>
      <w:tr w:rsidR="00351533" w:rsidRPr="003210EE" w:rsidTr="00545CB2">
        <w:trPr>
          <w:trHeight w:val="813"/>
          <w:jc w:val="center"/>
        </w:trPr>
        <w:tc>
          <w:tcPr>
            <w:tcW w:w="689" w:type="dxa"/>
            <w:shd w:val="clear" w:color="auto" w:fill="auto"/>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1</w:t>
            </w:r>
          </w:p>
        </w:tc>
        <w:tc>
          <w:tcPr>
            <w:tcW w:w="5091" w:type="dxa"/>
            <w:vAlign w:val="center"/>
          </w:tcPr>
          <w:p w:rsidR="00351533" w:rsidRPr="003210EE" w:rsidRDefault="00351533" w:rsidP="00425B80">
            <w:pPr>
              <w:jc w:val="center"/>
              <w:rPr>
                <w:rFonts w:asciiTheme="minorHAnsi" w:eastAsiaTheme="majorEastAsia" w:hAnsiTheme="minorHAnsi" w:cstheme="minorHAnsi"/>
                <w:b/>
                <w:bCs/>
                <w:color w:val="000000" w:themeColor="text1"/>
                <w:sz w:val="18"/>
                <w:szCs w:val="18"/>
              </w:rPr>
            </w:pPr>
            <w:r w:rsidRPr="003210EE">
              <w:rPr>
                <w:rFonts w:asciiTheme="minorHAnsi" w:eastAsiaTheme="majorEastAsia" w:hAnsiTheme="minorHAnsi" w:cstheme="minorHAnsi"/>
                <w:b/>
                <w:bCs/>
                <w:color w:val="000000" w:themeColor="text1"/>
                <w:sz w:val="18"/>
                <w:szCs w:val="18"/>
              </w:rPr>
              <w:t xml:space="preserve">«Προμήθεια και εγκατάσταση Έγχρωμου Υπερηχοτομογράφου (CPV 33112200-0)», </w:t>
            </w:r>
          </w:p>
          <w:p w:rsidR="00351533" w:rsidRPr="003210EE" w:rsidRDefault="00351533" w:rsidP="00425B80">
            <w:pPr>
              <w:jc w:val="center"/>
              <w:rPr>
                <w:rFonts w:asciiTheme="minorHAnsi" w:hAnsiTheme="minorHAnsi" w:cstheme="minorHAnsi"/>
                <w:b/>
                <w:sz w:val="18"/>
                <w:szCs w:val="18"/>
              </w:rPr>
            </w:pPr>
            <w:r w:rsidRPr="003210EE">
              <w:rPr>
                <w:rFonts w:asciiTheme="minorHAnsi" w:eastAsiaTheme="majorEastAsia" w:hAnsiTheme="minorHAnsi" w:cstheme="minorHAnsi"/>
                <w:bCs/>
                <w:color w:val="000000" w:themeColor="text1"/>
                <w:sz w:val="18"/>
                <w:szCs w:val="18"/>
              </w:rPr>
              <w:t>για τις ανάγκες της Μαιευτικής/Γυναικολογικής Κλινική</w:t>
            </w:r>
          </w:p>
        </w:tc>
        <w:tc>
          <w:tcPr>
            <w:tcW w:w="1544" w:type="dxa"/>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25.000,00</w:t>
            </w:r>
          </w:p>
        </w:tc>
        <w:tc>
          <w:tcPr>
            <w:tcW w:w="1275" w:type="dxa"/>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6.000,00</w:t>
            </w:r>
          </w:p>
        </w:tc>
        <w:tc>
          <w:tcPr>
            <w:tcW w:w="1843" w:type="dxa"/>
            <w:vAlign w:val="center"/>
          </w:tcPr>
          <w:p w:rsidR="00351533" w:rsidRPr="003210EE" w:rsidRDefault="00351533" w:rsidP="00425B80">
            <w:pPr>
              <w:jc w:val="center"/>
              <w:rPr>
                <w:rFonts w:asciiTheme="minorHAnsi" w:hAnsiTheme="minorHAnsi" w:cstheme="minorHAnsi"/>
                <w:b/>
                <w:sz w:val="18"/>
                <w:szCs w:val="18"/>
              </w:rPr>
            </w:pPr>
            <w:r w:rsidRPr="003210EE">
              <w:rPr>
                <w:rFonts w:asciiTheme="minorHAnsi" w:hAnsiTheme="minorHAnsi" w:cstheme="minorHAnsi"/>
                <w:b/>
                <w:sz w:val="18"/>
                <w:szCs w:val="18"/>
              </w:rPr>
              <w:t>31.000,00</w:t>
            </w:r>
          </w:p>
        </w:tc>
      </w:tr>
    </w:tbl>
    <w:p w:rsidR="00351533" w:rsidRDefault="00351533" w:rsidP="00351533">
      <w:pPr>
        <w:spacing w:line="360" w:lineRule="auto"/>
        <w:jc w:val="both"/>
        <w:rPr>
          <w:rFonts w:ascii="Calibri" w:hAnsi="Calibri" w:cs="Calibri"/>
          <w:sz w:val="22"/>
          <w:szCs w:val="22"/>
        </w:rPr>
      </w:pPr>
    </w:p>
    <w:p w:rsidR="00351533" w:rsidRDefault="00351533" w:rsidP="00351533">
      <w:pPr>
        <w:jc w:val="center"/>
        <w:rPr>
          <w:rFonts w:ascii="Calibri" w:hAnsi="Calibri" w:cs="Comic Sans MS"/>
          <w:b/>
          <w:bCs/>
        </w:rPr>
      </w:pPr>
      <w:r>
        <w:rPr>
          <w:rFonts w:ascii="Calibri" w:hAnsi="Calibri" w:cs="Comic Sans MS"/>
          <w:b/>
          <w:bCs/>
        </w:rPr>
        <w:t xml:space="preserve">Α. </w:t>
      </w:r>
      <w:r w:rsidRPr="005C4E1E">
        <w:rPr>
          <w:rFonts w:ascii="Calibri" w:hAnsi="Calibri" w:cs="Comic Sans MS"/>
          <w:b/>
          <w:bCs/>
        </w:rPr>
        <w:t>ΤΕΧΝΙΚΕΣ ΠΡΟΔΙΑΓΡΑΦΕΣ</w:t>
      </w:r>
    </w:p>
    <w:p w:rsidR="00351533" w:rsidRPr="005C4E1E" w:rsidRDefault="00351533" w:rsidP="00351533">
      <w:pPr>
        <w:jc w:val="center"/>
        <w:rPr>
          <w:rFonts w:ascii="Calibri" w:hAnsi="Calibri" w:cs="Comic Sans MS"/>
          <w:b/>
          <w:bCs/>
        </w:rPr>
      </w:pPr>
    </w:p>
    <w:p w:rsidR="00351533" w:rsidRPr="005C4E1E" w:rsidRDefault="00351533" w:rsidP="00351533">
      <w:pPr>
        <w:jc w:val="center"/>
        <w:rPr>
          <w:rFonts w:ascii="Calibri" w:hAnsi="Calibri"/>
          <w:b/>
          <w:bCs/>
          <w:i/>
        </w:rPr>
      </w:pPr>
      <w:r w:rsidRPr="005C4E1E">
        <w:rPr>
          <w:rFonts w:ascii="Calibri" w:hAnsi="Calibri"/>
          <w:b/>
          <w:bCs/>
          <w:i/>
        </w:rPr>
        <w:t xml:space="preserve">ΕΓΧΡΩΜΟΥ ΥΠΕΡΗΧΟΤΟΜΟΓΡΑΦΟΥ ΣΥΓΧΡΟΝΗΣ ΤΕΧΝΟΛΟΓΙΑΣ        </w:t>
      </w:r>
    </w:p>
    <w:p w:rsidR="00351533" w:rsidRDefault="00351533" w:rsidP="00351533">
      <w:pPr>
        <w:jc w:val="center"/>
        <w:rPr>
          <w:rFonts w:ascii="Calibri" w:hAnsi="Calibri"/>
          <w:b/>
          <w:bCs/>
          <w:i/>
        </w:rPr>
      </w:pPr>
      <w:r w:rsidRPr="005C4E1E">
        <w:rPr>
          <w:rFonts w:ascii="Calibri" w:hAnsi="Calibri"/>
          <w:b/>
          <w:bCs/>
          <w:i/>
        </w:rPr>
        <w:t>ΓΙΑ ΜΑΙΕΥΤΙΚΗ – ΓΥΝΑΙΚΟΛΟΓΙΚΗ ΧΡΗΣΗ</w:t>
      </w:r>
    </w:p>
    <w:p w:rsidR="00351533" w:rsidRPr="00965A5B" w:rsidRDefault="00351533" w:rsidP="00351533">
      <w:pPr>
        <w:jc w:val="center"/>
        <w:rPr>
          <w:rFonts w:ascii="Arial" w:hAnsi="Arial"/>
          <w:b/>
          <w:bCs/>
        </w:rPr>
      </w:pPr>
    </w:p>
    <w:p w:rsidR="00351533" w:rsidRDefault="00351533" w:rsidP="00351533">
      <w:pPr>
        <w:rPr>
          <w:rFonts w:ascii="Calibri" w:hAnsi="Calibri" w:cs="Calibri"/>
          <w:b/>
          <w:bCs/>
        </w:rPr>
      </w:pPr>
      <w:r>
        <w:rPr>
          <w:rFonts w:ascii="Calibri" w:hAnsi="Calibri" w:cs="Comic Sans MS"/>
          <w:b/>
          <w:bCs/>
        </w:rPr>
        <w:t xml:space="preserve">Εκτιμώμενο  κόστος μη συμπεριλαμβανομένου ΦΠΑ 24% 25.000 </w:t>
      </w:r>
      <w:r>
        <w:rPr>
          <w:rFonts w:ascii="Calibri" w:hAnsi="Calibri" w:cs="Calibri"/>
          <w:b/>
          <w:bCs/>
        </w:rPr>
        <w:t>€</w:t>
      </w:r>
    </w:p>
    <w:p w:rsidR="00351533" w:rsidRPr="005C4E1E" w:rsidRDefault="00351533" w:rsidP="00351533">
      <w:pPr>
        <w:rPr>
          <w:rFonts w:ascii="Calibri" w:hAnsi="Calibri" w:cs="Comic Sans MS"/>
          <w:b/>
          <w:bCs/>
        </w:rPr>
      </w:pPr>
    </w:p>
    <w:tbl>
      <w:tblPr>
        <w:tblW w:w="10490" w:type="dxa"/>
        <w:tblInd w:w="-176" w:type="dxa"/>
        <w:tblLook w:val="0000"/>
      </w:tblPr>
      <w:tblGrid>
        <w:gridCol w:w="5449"/>
        <w:gridCol w:w="8"/>
        <w:gridCol w:w="5033"/>
      </w:tblGrid>
      <w:tr w:rsidR="00351533" w:rsidRPr="00B41D68" w:rsidTr="00B41D68">
        <w:trPr>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E6E6E6"/>
            <w:noWrap/>
            <w:vAlign w:val="center"/>
          </w:tcPr>
          <w:p w:rsidR="00351533" w:rsidRPr="00B41D68" w:rsidRDefault="00351533" w:rsidP="00425B80">
            <w:pPr>
              <w:ind w:left="-57" w:right="-57"/>
              <w:rPr>
                <w:rFonts w:ascii="Calibri" w:hAnsi="Calibri" w:cs="Calibri"/>
                <w:bCs/>
                <w:spacing w:val="-4"/>
              </w:rPr>
            </w:pPr>
            <w:r w:rsidRPr="00B41D68">
              <w:rPr>
                <w:rFonts w:ascii="Calibri" w:hAnsi="Calibri" w:cs="Calibri"/>
                <w:bCs/>
                <w:spacing w:val="-4"/>
                <w:sz w:val="22"/>
                <w:szCs w:val="22"/>
              </w:rPr>
              <w:t>ΓΕΝΙΚΑ-ΣΥΝΘΕΣΗ ΣΥΣΤΗΜΑΤΟΣ</w:t>
            </w:r>
          </w:p>
        </w:tc>
      </w:tr>
      <w:tr w:rsidR="00351533" w:rsidRPr="00B41D68" w:rsidTr="00B41D68">
        <w:trPr>
          <w:trHeight w:val="892"/>
        </w:trPr>
        <w:tc>
          <w:tcPr>
            <w:tcW w:w="10490" w:type="dxa"/>
            <w:gridSpan w:val="3"/>
            <w:tcBorders>
              <w:top w:val="single" w:sz="4" w:space="0" w:color="auto"/>
              <w:left w:val="single" w:sz="4" w:space="0" w:color="auto"/>
              <w:bottom w:val="single" w:sz="4" w:space="0" w:color="auto"/>
              <w:right w:val="single" w:sz="4" w:space="0" w:color="auto"/>
            </w:tcBorders>
            <w:noWrap/>
          </w:tcPr>
          <w:p w:rsidR="00351533" w:rsidRPr="00B41D68" w:rsidRDefault="00351533" w:rsidP="00425B80">
            <w:pPr>
              <w:spacing w:before="120"/>
              <w:ind w:left="-57" w:right="-57"/>
              <w:jc w:val="both"/>
              <w:rPr>
                <w:rFonts w:ascii="Calibri" w:hAnsi="Calibri" w:cs="Calibri"/>
                <w:bCs/>
                <w:spacing w:val="-4"/>
              </w:rPr>
            </w:pPr>
            <w:r w:rsidRPr="00B41D68">
              <w:rPr>
                <w:rFonts w:ascii="Calibri" w:hAnsi="Calibri" w:cs="Calibri"/>
                <w:bCs/>
                <w:spacing w:val="-4"/>
                <w:sz w:val="22"/>
                <w:szCs w:val="22"/>
              </w:rPr>
              <w:t xml:space="preserve">Σύστημα τροχήλατης υπερηχοτομογραφίας, της πλέον σύγχρονης τεχνολογίας,   με εργονομικής  σχεδίασης  τροχήλατη βάση για εξετάσεις Κοιλιάς, Επιφανειακών οργάνων, Αγγείων, Ουρολογικές, γυναικολογικές, καρδιολογικές  και γενικά όλες τις κλινικές εφαρμογές γενικής χρήσης αποτελούμενο από: </w:t>
            </w:r>
          </w:p>
          <w:p w:rsidR="00351533" w:rsidRPr="00B41D68" w:rsidRDefault="00351533" w:rsidP="00351533">
            <w:pPr>
              <w:pStyle w:val="a3"/>
              <w:numPr>
                <w:ilvl w:val="0"/>
                <w:numId w:val="24"/>
              </w:numPr>
              <w:spacing w:before="120" w:after="160" w:line="259" w:lineRule="auto"/>
              <w:ind w:right="-57"/>
              <w:jc w:val="both"/>
              <w:rPr>
                <w:rFonts w:cs="Calibri"/>
                <w:bCs/>
                <w:spacing w:val="-4"/>
                <w:lang w:val="el-GR"/>
              </w:rPr>
            </w:pPr>
            <w:r w:rsidRPr="00B41D68">
              <w:rPr>
                <w:rFonts w:cs="Calibri"/>
                <w:bCs/>
                <w:spacing w:val="-4"/>
                <w:lang w:val="el-GR"/>
              </w:rPr>
              <w:t>Βασική μονάδα, (με τις αναλυτικές απαιτούμενες τεχνικές προδιαγραφές  που προδιαγράφεται πιο κάτω).</w:t>
            </w:r>
          </w:p>
          <w:p w:rsidR="00351533" w:rsidRPr="00B41D68" w:rsidRDefault="00351533" w:rsidP="00351533">
            <w:pPr>
              <w:pStyle w:val="a3"/>
              <w:numPr>
                <w:ilvl w:val="0"/>
                <w:numId w:val="24"/>
              </w:numPr>
              <w:spacing w:before="120" w:after="160" w:line="259" w:lineRule="auto"/>
              <w:ind w:right="-57"/>
              <w:jc w:val="both"/>
              <w:rPr>
                <w:rFonts w:cs="Calibri"/>
                <w:bCs/>
                <w:spacing w:val="-4"/>
                <w:lang w:val="el-GR"/>
              </w:rPr>
            </w:pPr>
            <w:r w:rsidRPr="00B41D68">
              <w:rPr>
                <w:rFonts w:cs="Calibri"/>
                <w:bCs/>
                <w:spacing w:val="-4"/>
                <w:lang w:val="el-GR"/>
              </w:rPr>
              <w:t xml:space="preserve">Ηχοβόλο κεφαλή </w:t>
            </w:r>
            <w:r w:rsidRPr="00B41D68">
              <w:rPr>
                <w:rFonts w:cs="Calibri"/>
                <w:bCs/>
                <w:spacing w:val="-4"/>
              </w:rPr>
              <w:t>microconvex</w:t>
            </w:r>
            <w:r w:rsidRPr="00B41D68">
              <w:rPr>
                <w:rFonts w:cs="Calibri"/>
                <w:bCs/>
                <w:spacing w:val="-4"/>
                <w:lang w:val="el-GR"/>
              </w:rPr>
              <w:t xml:space="preserve"> για εξετάσεις ενδοκολπικές, μαιευτικές, γυναικολογικές και προγεννητικό έλεγχο, ευρέως φάσματος συχνοτήτων (3.0 – 9.0 </w:t>
            </w:r>
            <w:r w:rsidRPr="00B41D68">
              <w:rPr>
                <w:rFonts w:cs="Calibri"/>
                <w:bCs/>
                <w:spacing w:val="-4"/>
              </w:rPr>
              <w:t>MHz</w:t>
            </w:r>
            <w:r w:rsidRPr="00B41D68">
              <w:rPr>
                <w:rFonts w:cs="Calibri"/>
                <w:bCs/>
                <w:spacing w:val="-4"/>
                <w:lang w:val="el-GR"/>
              </w:rPr>
              <w:t>)</w:t>
            </w:r>
          </w:p>
          <w:p w:rsidR="00351533" w:rsidRPr="00B41D68" w:rsidRDefault="00351533" w:rsidP="00351533">
            <w:pPr>
              <w:pStyle w:val="a3"/>
              <w:numPr>
                <w:ilvl w:val="0"/>
                <w:numId w:val="24"/>
              </w:numPr>
              <w:spacing w:before="120" w:after="160" w:line="259" w:lineRule="auto"/>
              <w:ind w:right="-57"/>
              <w:jc w:val="both"/>
              <w:rPr>
                <w:rFonts w:cs="Calibri"/>
                <w:bCs/>
                <w:spacing w:val="-4"/>
                <w:lang w:val="el-GR"/>
              </w:rPr>
            </w:pPr>
            <w:r w:rsidRPr="00B41D68">
              <w:rPr>
                <w:rFonts w:cs="Calibri"/>
                <w:bCs/>
                <w:spacing w:val="-4"/>
                <w:lang w:val="el-GR"/>
              </w:rPr>
              <w:t xml:space="preserve">Ηχοβόλο κεφαλή </w:t>
            </w:r>
            <w:r w:rsidRPr="00B41D68">
              <w:rPr>
                <w:rFonts w:cs="Calibri"/>
                <w:bCs/>
                <w:spacing w:val="-4"/>
              </w:rPr>
              <w:t>ConvexArray</w:t>
            </w:r>
            <w:r w:rsidRPr="00B41D68">
              <w:rPr>
                <w:rFonts w:cs="Calibri"/>
                <w:bCs/>
                <w:spacing w:val="-4"/>
                <w:lang w:val="el-GR"/>
              </w:rPr>
              <w:t xml:space="preserve"> για εξετάσεις μαιευτικές, γυναικολογικές και προγεννητικό έλεγχο ευρέως φάσματος συχνοτήτων (2.0 – 5.0 </w:t>
            </w:r>
            <w:r w:rsidRPr="00B41D68">
              <w:rPr>
                <w:rFonts w:cs="Calibri"/>
                <w:bCs/>
                <w:spacing w:val="-4"/>
              </w:rPr>
              <w:t>MHz</w:t>
            </w:r>
            <w:r w:rsidRPr="00B41D68">
              <w:rPr>
                <w:rFonts w:cs="Calibri"/>
                <w:bCs/>
                <w:spacing w:val="-4"/>
                <w:lang w:val="el-GR"/>
              </w:rPr>
              <w:t xml:space="preserve">). </w:t>
            </w:r>
          </w:p>
          <w:p w:rsidR="00351533" w:rsidRPr="00B41D68" w:rsidRDefault="00351533" w:rsidP="00351533">
            <w:pPr>
              <w:pStyle w:val="a3"/>
              <w:numPr>
                <w:ilvl w:val="0"/>
                <w:numId w:val="24"/>
              </w:numPr>
              <w:spacing w:before="60" w:after="60" w:line="259" w:lineRule="auto"/>
              <w:ind w:right="-57"/>
              <w:jc w:val="both"/>
              <w:rPr>
                <w:rFonts w:cs="Calibri"/>
                <w:bCs/>
                <w:spacing w:val="-4"/>
              </w:rPr>
            </w:pPr>
            <w:r w:rsidRPr="00B41D68">
              <w:rPr>
                <w:rFonts w:cs="Calibri"/>
                <w:bCs/>
                <w:spacing w:val="-4"/>
              </w:rPr>
              <w:t xml:space="preserve">Α4 LASER εκτυπωτής </w:t>
            </w:r>
          </w:p>
          <w:p w:rsidR="00351533" w:rsidRPr="00B41D68" w:rsidRDefault="00351533" w:rsidP="00425B80">
            <w:pPr>
              <w:spacing w:before="60" w:after="60"/>
              <w:ind w:left="227" w:right="-57" w:hanging="284"/>
              <w:jc w:val="both"/>
              <w:rPr>
                <w:rFonts w:ascii="Calibri" w:hAnsi="Calibri" w:cs="Calibri"/>
                <w:bCs/>
                <w:spacing w:val="-4"/>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457" w:type="dxa"/>
            <w:gridSpan w:val="2"/>
            <w:tcBorders>
              <w:top w:val="single" w:sz="4" w:space="0" w:color="auto"/>
              <w:left w:val="single" w:sz="4" w:space="0" w:color="auto"/>
              <w:bottom w:val="single" w:sz="4" w:space="0" w:color="auto"/>
              <w:right w:val="nil"/>
            </w:tcBorders>
            <w:shd w:val="clear" w:color="auto" w:fill="E6E6E6"/>
            <w:vAlign w:val="center"/>
          </w:tcPr>
          <w:p w:rsidR="00351533" w:rsidRPr="00B41D68" w:rsidRDefault="00351533" w:rsidP="00425B80">
            <w:pPr>
              <w:ind w:left="-57" w:right="-57"/>
              <w:rPr>
                <w:rFonts w:ascii="Calibri" w:hAnsi="Calibri" w:cs="Calibri"/>
                <w:bCs/>
                <w:caps/>
                <w:spacing w:val="-6"/>
              </w:rPr>
            </w:pPr>
            <w:r w:rsidRPr="00B41D68">
              <w:rPr>
                <w:rFonts w:ascii="Calibri" w:hAnsi="Calibri" w:cs="Calibri"/>
                <w:bCs/>
                <w:caps/>
                <w:spacing w:val="-6"/>
                <w:sz w:val="22"/>
                <w:szCs w:val="22"/>
              </w:rPr>
              <w:t>Ψηφιακος Διαμορφωτης Δεσμης</w:t>
            </w:r>
          </w:p>
        </w:tc>
        <w:tc>
          <w:tcPr>
            <w:tcW w:w="5033" w:type="dxa"/>
            <w:tcBorders>
              <w:top w:val="single" w:sz="4" w:space="0" w:color="auto"/>
              <w:left w:val="nil"/>
              <w:bottom w:val="single" w:sz="4" w:space="0" w:color="auto"/>
              <w:right w:val="single" w:sz="4" w:space="0" w:color="auto"/>
            </w:tcBorders>
            <w:shd w:val="clear" w:color="auto" w:fill="E6E6E6"/>
            <w:vAlign w:val="center"/>
          </w:tcPr>
          <w:p w:rsidR="00351533" w:rsidRPr="00B41D68" w:rsidRDefault="00351533" w:rsidP="00425B80">
            <w:pPr>
              <w:jc w:val="center"/>
              <w:rPr>
                <w:rFonts w:ascii="Calibri" w:hAnsi="Calibri" w:cs="Calibri"/>
                <w:bCs/>
                <w:spacing w:val="-6"/>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top w:val="single" w:sz="4" w:space="0" w:color="auto"/>
              <w:left w:val="single" w:sz="4" w:space="0" w:color="auto"/>
              <w:bottom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1. Ψηφιακός διαμορφωτής δέσμης (Digitalbeamformer)</w:t>
            </w:r>
          </w:p>
          <w:p w:rsidR="00351533" w:rsidRPr="00B41D68" w:rsidRDefault="00351533" w:rsidP="00425B80">
            <w:pPr>
              <w:spacing w:before="40" w:after="40"/>
              <w:ind w:left="-57" w:right="-57"/>
              <w:rPr>
                <w:rFonts w:ascii="Calibri" w:hAnsi="Calibri" w:cs="Calibri"/>
                <w:bCs/>
                <w:spacing w:val="-6"/>
              </w:rPr>
            </w:pPr>
          </w:p>
        </w:tc>
        <w:tc>
          <w:tcPr>
            <w:tcW w:w="5033" w:type="dxa"/>
            <w:tcBorders>
              <w:top w:val="single" w:sz="4" w:space="0" w:color="auto"/>
              <w:bottom w:val="single" w:sz="4" w:space="0" w:color="auto"/>
              <w:right w:val="single" w:sz="4" w:space="0" w:color="auto"/>
            </w:tcBorders>
            <w:noWrap/>
            <w:vAlign w:val="center"/>
          </w:tcPr>
          <w:p w:rsidR="00351533" w:rsidRPr="00B41D68" w:rsidRDefault="00351533" w:rsidP="00425B80">
            <w:pPr>
              <w:pStyle w:val="2"/>
              <w:keepNext w:val="0"/>
              <w:spacing w:before="40" w:after="40"/>
              <w:ind w:left="-57" w:right="-57"/>
              <w:rPr>
                <w:rFonts w:ascii="Calibri" w:hAnsi="Calibri" w:cs="Calibri"/>
                <w:b w:val="0"/>
                <w:i/>
                <w:iCs/>
                <w:strike/>
                <w:color w:val="0000FF"/>
                <w:spacing w:val="-6"/>
                <w:sz w:val="22"/>
                <w:szCs w:val="22"/>
              </w:rPr>
            </w:pPr>
            <w:r w:rsidRPr="00B41D68">
              <w:rPr>
                <w:rFonts w:ascii="Calibri" w:hAnsi="Calibri" w:cs="Calibri"/>
                <w:spacing w:val="-8"/>
                <w:sz w:val="22"/>
                <w:szCs w:val="22"/>
              </w:rPr>
              <w:t>≥ 9.000.000 κανάλια</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457" w:type="dxa"/>
            <w:gridSpan w:val="2"/>
            <w:tcBorders>
              <w:bottom w:val="single" w:sz="4" w:space="0" w:color="auto"/>
              <w:right w:val="nil"/>
            </w:tcBorders>
            <w:shd w:val="clear" w:color="auto" w:fill="E6E6E6"/>
            <w:vAlign w:val="center"/>
          </w:tcPr>
          <w:p w:rsidR="00351533" w:rsidRPr="00B41D68" w:rsidRDefault="00351533" w:rsidP="00425B80">
            <w:pPr>
              <w:ind w:left="-57" w:right="-57"/>
              <w:rPr>
                <w:rFonts w:ascii="Calibri" w:hAnsi="Calibri" w:cs="Calibri"/>
                <w:bCs/>
                <w:caps/>
                <w:spacing w:val="-6"/>
              </w:rPr>
            </w:pPr>
            <w:r w:rsidRPr="00B41D68">
              <w:rPr>
                <w:rFonts w:ascii="Calibri" w:hAnsi="Calibri" w:cs="Calibri"/>
                <w:bCs/>
                <w:caps/>
                <w:spacing w:val="-6"/>
                <w:sz w:val="22"/>
                <w:szCs w:val="22"/>
              </w:rPr>
              <w:t xml:space="preserve"> Κλινικες  Εφαρμογες</w:t>
            </w:r>
          </w:p>
        </w:tc>
        <w:tc>
          <w:tcPr>
            <w:tcW w:w="5033" w:type="dxa"/>
            <w:tcBorders>
              <w:left w:val="nil"/>
              <w:bottom w:val="single" w:sz="4" w:space="0" w:color="auto"/>
            </w:tcBorders>
            <w:shd w:val="clear" w:color="auto" w:fill="E6E6E6"/>
            <w:vAlign w:val="center"/>
          </w:tcPr>
          <w:p w:rsidR="00351533" w:rsidRPr="00B41D68" w:rsidRDefault="00351533" w:rsidP="00425B80">
            <w:pPr>
              <w:jc w:val="center"/>
              <w:rPr>
                <w:rFonts w:ascii="Calibri" w:hAnsi="Calibri" w:cs="Calibri"/>
                <w:bCs/>
                <w:spacing w:val="-6"/>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bottom w:val="single" w:sz="4" w:space="0" w:color="auto"/>
            </w:tcBorders>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2. Εφαρμογές για την κάλυψη  μαιευτικής-γυναικολογίας,</w:t>
            </w:r>
            <w:r w:rsidR="00B41D68" w:rsidRPr="00B41D68">
              <w:rPr>
                <w:rFonts w:ascii="Calibri" w:hAnsi="Calibri" w:cs="Calibri"/>
                <w:bCs/>
                <w:spacing w:val="-6"/>
                <w:sz w:val="22"/>
                <w:szCs w:val="22"/>
              </w:rPr>
              <w:t xml:space="preserve"> </w:t>
            </w:r>
            <w:r w:rsidRPr="00B41D68">
              <w:rPr>
                <w:rFonts w:ascii="Calibri" w:hAnsi="Calibri" w:cs="Calibri"/>
                <w:bCs/>
                <w:spacing w:val="-6"/>
                <w:sz w:val="22"/>
                <w:szCs w:val="22"/>
              </w:rPr>
              <w:t>ακτινολογικών εφαρμογών και εφαρμογών γενικής χρήσης ,εξε</w:t>
            </w:r>
            <w:r w:rsidRPr="00B41D68">
              <w:rPr>
                <w:rFonts w:ascii="Calibri" w:hAnsi="Calibri" w:cs="Calibri"/>
                <w:color w:val="000000"/>
                <w:spacing w:val="-6"/>
                <w:sz w:val="22"/>
                <w:szCs w:val="22"/>
              </w:rPr>
              <w:t>τάσεις αγγείων, παιδιατρικές,</w:t>
            </w:r>
            <w:r w:rsidR="00B41D68" w:rsidRPr="00B41D68">
              <w:rPr>
                <w:rFonts w:ascii="Calibri" w:hAnsi="Calibri" w:cs="Calibri"/>
                <w:color w:val="000000"/>
                <w:spacing w:val="-6"/>
                <w:sz w:val="22"/>
                <w:szCs w:val="22"/>
              </w:rPr>
              <w:t xml:space="preserve"> </w:t>
            </w:r>
            <w:r w:rsidRPr="00B41D68">
              <w:rPr>
                <w:rFonts w:ascii="Calibri" w:hAnsi="Calibri" w:cs="Calibri"/>
                <w:color w:val="000000"/>
                <w:spacing w:val="-6"/>
                <w:sz w:val="22"/>
                <w:szCs w:val="22"/>
              </w:rPr>
              <w:t xml:space="preserve"> μυοσκελετικού κ.τ</w:t>
            </w:r>
            <w:r w:rsidR="00B41D68" w:rsidRPr="00B41D68">
              <w:rPr>
                <w:rFonts w:ascii="Calibri" w:hAnsi="Calibri" w:cs="Calibri"/>
                <w:color w:val="000000"/>
                <w:spacing w:val="-6"/>
                <w:sz w:val="22"/>
                <w:szCs w:val="22"/>
              </w:rPr>
              <w:t>.</w:t>
            </w:r>
            <w:r w:rsidRPr="00B41D68">
              <w:rPr>
                <w:rFonts w:ascii="Calibri" w:hAnsi="Calibri" w:cs="Calibri"/>
                <w:color w:val="000000"/>
                <w:spacing w:val="-6"/>
                <w:sz w:val="22"/>
                <w:szCs w:val="22"/>
              </w:rPr>
              <w:t>λ</w:t>
            </w:r>
            <w:r w:rsidR="00B41D68" w:rsidRPr="00B41D68">
              <w:rPr>
                <w:rFonts w:ascii="Calibri" w:hAnsi="Calibri" w:cs="Calibri"/>
                <w:color w:val="000000"/>
                <w:spacing w:val="-6"/>
                <w:sz w:val="22"/>
                <w:szCs w:val="22"/>
              </w:rPr>
              <w:t>.</w:t>
            </w:r>
          </w:p>
        </w:tc>
        <w:tc>
          <w:tcPr>
            <w:tcW w:w="5033" w:type="dxa"/>
            <w:tcBorders>
              <w:bottom w:val="single" w:sz="4" w:space="0" w:color="auto"/>
              <w:right w:val="single" w:sz="4" w:space="0" w:color="auto"/>
            </w:tcBorders>
            <w:noWrap/>
          </w:tcPr>
          <w:p w:rsidR="00351533" w:rsidRPr="00B41D68" w:rsidRDefault="00351533" w:rsidP="00425B80">
            <w:pPr>
              <w:spacing w:before="40" w:after="40"/>
              <w:ind w:left="-57" w:right="-57"/>
              <w:rPr>
                <w:rFonts w:ascii="Calibri" w:hAnsi="Calibri" w:cs="Calibri"/>
                <w:color w:val="000000"/>
                <w:spacing w:val="-6"/>
              </w:rPr>
            </w:pPr>
            <w:r w:rsidRPr="00B41D68">
              <w:rPr>
                <w:rFonts w:ascii="Calibri" w:hAnsi="Calibri" w:cs="Calibri"/>
                <w:color w:val="000000"/>
                <w:spacing w:val="-6"/>
                <w:sz w:val="22"/>
                <w:szCs w:val="22"/>
              </w:rPr>
              <w:t xml:space="preserve">ΝΑΙ </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457" w:type="dxa"/>
            <w:gridSpan w:val="2"/>
            <w:tcBorders>
              <w:bottom w:val="single" w:sz="4" w:space="0" w:color="auto"/>
              <w:right w:val="nil"/>
            </w:tcBorders>
            <w:shd w:val="clear" w:color="auto" w:fill="E6E6E6"/>
            <w:vAlign w:val="center"/>
          </w:tcPr>
          <w:p w:rsidR="00351533" w:rsidRPr="00B41D68" w:rsidRDefault="00351533" w:rsidP="00425B80">
            <w:pPr>
              <w:ind w:left="-57" w:right="-57"/>
              <w:rPr>
                <w:rFonts w:ascii="Calibri" w:hAnsi="Calibri" w:cs="Calibri"/>
                <w:bCs/>
                <w:spacing w:val="-6"/>
              </w:rPr>
            </w:pPr>
            <w:r w:rsidRPr="00B41D68">
              <w:rPr>
                <w:rFonts w:ascii="Calibri" w:hAnsi="Calibri" w:cs="Calibri"/>
                <w:bCs/>
                <w:spacing w:val="-6"/>
                <w:sz w:val="22"/>
                <w:szCs w:val="22"/>
              </w:rPr>
              <w:t xml:space="preserve"> ΤΥΠΟΙ ΗΧΟΒΟΛΩΝ ΚΕΦΑΛΩΝ</w:t>
            </w:r>
          </w:p>
        </w:tc>
        <w:tc>
          <w:tcPr>
            <w:tcW w:w="5033" w:type="dxa"/>
            <w:tcBorders>
              <w:left w:val="nil"/>
              <w:bottom w:val="single" w:sz="4" w:space="0" w:color="auto"/>
            </w:tcBorders>
            <w:shd w:val="clear" w:color="auto" w:fill="E6E6E6"/>
            <w:vAlign w:val="center"/>
          </w:tcPr>
          <w:p w:rsidR="00351533" w:rsidRPr="00B41D68" w:rsidRDefault="00351533" w:rsidP="00425B80">
            <w:pPr>
              <w:jc w:val="center"/>
              <w:rPr>
                <w:rFonts w:ascii="Calibri" w:hAnsi="Calibri" w:cs="Calibri"/>
                <w:bCs/>
                <w:spacing w:val="-6"/>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bCs/>
                <w:spacing w:val="-4"/>
                <w:sz w:val="22"/>
                <w:szCs w:val="22"/>
              </w:rPr>
              <w:t xml:space="preserve">3. Ηχοβόλες κεφαλές ευρέως φάσματος συχνοτήτων, με μεγάλο συνολικά εύρος </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spacing w:val="-8"/>
              </w:rPr>
            </w:pPr>
            <w:r w:rsidRPr="00B41D68">
              <w:rPr>
                <w:rFonts w:ascii="Calibri" w:hAnsi="Calibri" w:cs="Calibri"/>
                <w:spacing w:val="-4"/>
                <w:sz w:val="22"/>
                <w:szCs w:val="22"/>
              </w:rPr>
              <w:t xml:space="preserve">ΝΑΙ, από 1 </w:t>
            </w:r>
            <w:r w:rsidR="00B41D68" w:rsidRPr="00B41D68">
              <w:rPr>
                <w:rFonts w:ascii="Calibri" w:hAnsi="Calibri" w:cs="Calibri"/>
                <w:spacing w:val="-4"/>
                <w:sz w:val="22"/>
                <w:szCs w:val="22"/>
              </w:rPr>
              <w:t xml:space="preserve">MHz </w:t>
            </w:r>
            <w:r w:rsidRPr="00B41D68">
              <w:rPr>
                <w:rFonts w:ascii="Calibri" w:hAnsi="Calibri" w:cs="Calibri"/>
                <w:spacing w:val="-4"/>
                <w:sz w:val="22"/>
                <w:szCs w:val="22"/>
              </w:rPr>
              <w:t>έως 18MHz</w:t>
            </w:r>
            <w:r w:rsidRPr="00B41D68">
              <w:rPr>
                <w:rFonts w:ascii="Calibri" w:hAnsi="Calibri" w:cs="Calibri"/>
                <w:spacing w:val="-8"/>
                <w:sz w:val="22"/>
                <w:szCs w:val="22"/>
              </w:rPr>
              <w:t xml:space="preserve"> τουλάχιστον</w:t>
            </w:r>
          </w:p>
          <w:p w:rsidR="00351533" w:rsidRPr="00B41D68" w:rsidRDefault="00351533" w:rsidP="00425B80">
            <w:pPr>
              <w:spacing w:before="40" w:after="40"/>
              <w:ind w:left="-57" w:right="-57"/>
              <w:rPr>
                <w:rFonts w:ascii="Calibri" w:hAnsi="Calibri" w:cs="Calibri"/>
              </w:rPr>
            </w:pPr>
            <w:r w:rsidRPr="00B41D68">
              <w:rPr>
                <w:rFonts w:ascii="Calibri" w:hAnsi="Calibri" w:cs="Calibri"/>
                <w:spacing w:val="-8"/>
                <w:sz w:val="22"/>
                <w:szCs w:val="22"/>
              </w:rPr>
              <w:t xml:space="preserve">Να  </w:t>
            </w:r>
            <w:r w:rsidRPr="00B41D68">
              <w:rPr>
                <w:rFonts w:ascii="Calibri" w:hAnsi="Calibri" w:cs="Calibri"/>
                <w:color w:val="000000"/>
                <w:spacing w:val="-4"/>
                <w:sz w:val="22"/>
                <w:szCs w:val="22"/>
              </w:rPr>
              <w:t>προσφερθούν προς επιλογή αναλυτικά όλες οι διαθέσιμες κεφαλές ανά κατηγορία.</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bCs/>
                <w:spacing w:val="-4"/>
                <w:sz w:val="22"/>
                <w:szCs w:val="22"/>
              </w:rPr>
              <w:t>4. Ηχοβόλος κεφαλή LinearArray</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spacing w:val="-4"/>
              </w:rPr>
            </w:pPr>
            <w:r w:rsidRPr="00B41D68">
              <w:rPr>
                <w:rFonts w:ascii="Calibri" w:hAnsi="Calibri" w:cs="Calibri"/>
                <w:spacing w:val="-4"/>
                <w:sz w:val="22"/>
                <w:szCs w:val="22"/>
              </w:rPr>
              <w:t>NAI, από 4 MHz έως 12MHz</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bCs/>
                <w:spacing w:val="-4"/>
                <w:sz w:val="22"/>
                <w:szCs w:val="22"/>
              </w:rPr>
              <w:t>5. Ηχοβόλες κεφαλές Convex</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spacing w:val="-4"/>
              </w:rPr>
            </w:pPr>
            <w:r w:rsidRPr="00B41D68">
              <w:rPr>
                <w:rFonts w:ascii="Calibri" w:hAnsi="Calibri" w:cs="Calibri"/>
                <w:spacing w:val="-4"/>
                <w:sz w:val="22"/>
                <w:szCs w:val="22"/>
              </w:rPr>
              <w:t xml:space="preserve">NAI, από 2,0 MHz έως 5MHz. Convex Γωνίας σάρωσης </w:t>
            </w:r>
            <w:r w:rsidRPr="00B41D68">
              <w:rPr>
                <w:rFonts w:ascii="Calibri" w:hAnsi="Calibri" w:cs="Calibri"/>
                <w:b/>
                <w:bCs/>
                <w:i/>
                <w:spacing w:val="-8"/>
                <w:sz w:val="22"/>
                <w:szCs w:val="22"/>
              </w:rPr>
              <w:t xml:space="preserve">≥ </w:t>
            </w:r>
            <w:r w:rsidRPr="00B41D68">
              <w:rPr>
                <w:rFonts w:ascii="Calibri" w:hAnsi="Calibri" w:cs="Calibri"/>
                <w:bCs/>
                <w:spacing w:val="-8"/>
                <w:sz w:val="22"/>
                <w:szCs w:val="22"/>
              </w:rPr>
              <w:t>11</w:t>
            </w:r>
            <w:r w:rsidRPr="00B41D68">
              <w:rPr>
                <w:rFonts w:ascii="Calibri" w:hAnsi="Calibri" w:cs="Calibri"/>
                <w:spacing w:val="-4"/>
                <w:sz w:val="22"/>
                <w:szCs w:val="22"/>
              </w:rPr>
              <w:t>0</w:t>
            </w:r>
            <w:r w:rsidRPr="00B41D68">
              <w:rPr>
                <w:rFonts w:ascii="Calibri" w:hAnsi="Calibri" w:cs="Calibri"/>
                <w:spacing w:val="-4"/>
                <w:sz w:val="22"/>
                <w:szCs w:val="22"/>
                <w:vertAlign w:val="superscript"/>
              </w:rPr>
              <w:t xml:space="preserve">ο </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bCs/>
                <w:spacing w:val="-4"/>
                <w:sz w:val="22"/>
                <w:szCs w:val="22"/>
              </w:rPr>
              <w:t>6. Ηχοβόλος κεφαλή  Endocavity</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spacing w:val="-4"/>
                <w:sz w:val="22"/>
                <w:szCs w:val="22"/>
              </w:rPr>
              <w:t xml:space="preserve">NAI, από 3MHz έως  9 MHz. γωνίας σάρωσης </w:t>
            </w:r>
            <w:r w:rsidRPr="00B41D68">
              <w:rPr>
                <w:rFonts w:ascii="Calibri" w:hAnsi="Calibri" w:cs="Calibri"/>
                <w:b/>
                <w:bCs/>
                <w:i/>
                <w:spacing w:val="-8"/>
                <w:sz w:val="22"/>
                <w:szCs w:val="22"/>
              </w:rPr>
              <w:t xml:space="preserve">≥ </w:t>
            </w:r>
            <w:r w:rsidRPr="00B41D68">
              <w:rPr>
                <w:rFonts w:ascii="Calibri" w:hAnsi="Calibri" w:cs="Calibri"/>
                <w:bCs/>
                <w:spacing w:val="-8"/>
                <w:sz w:val="22"/>
                <w:szCs w:val="22"/>
              </w:rPr>
              <w:t>185</w:t>
            </w:r>
            <w:r w:rsidRPr="00B41D68">
              <w:rPr>
                <w:rFonts w:ascii="Calibri" w:hAnsi="Calibri" w:cs="Calibri"/>
                <w:spacing w:val="-4"/>
                <w:sz w:val="22"/>
                <w:szCs w:val="22"/>
                <w:vertAlign w:val="superscript"/>
              </w:rPr>
              <w:t>ο</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bCs/>
                <w:spacing w:val="-4"/>
                <w:sz w:val="22"/>
                <w:szCs w:val="22"/>
              </w:rPr>
              <w:t>7. Ηχοβόλος κεφαλή Convex 3D/4D</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spacing w:val="-4"/>
              </w:rPr>
            </w:pPr>
            <w:r w:rsidRPr="00B41D68">
              <w:rPr>
                <w:rFonts w:ascii="Calibri" w:hAnsi="Calibri" w:cs="Calibri"/>
                <w:spacing w:val="-4"/>
                <w:sz w:val="22"/>
                <w:szCs w:val="22"/>
              </w:rPr>
              <w:t xml:space="preserve">NAI, από 2 MHz έως 5MHz, γωνίας σάρωσης </w:t>
            </w:r>
            <w:r w:rsidRPr="00B41D68">
              <w:rPr>
                <w:rFonts w:ascii="Calibri" w:hAnsi="Calibri" w:cs="Calibri"/>
                <w:b/>
                <w:bCs/>
                <w:i/>
                <w:spacing w:val="-8"/>
                <w:sz w:val="22"/>
                <w:szCs w:val="22"/>
              </w:rPr>
              <w:t xml:space="preserve">≥ </w:t>
            </w:r>
            <w:r w:rsidRPr="00B41D68">
              <w:rPr>
                <w:rFonts w:ascii="Calibri" w:hAnsi="Calibri" w:cs="Calibri"/>
                <w:spacing w:val="-4"/>
                <w:sz w:val="22"/>
                <w:szCs w:val="22"/>
              </w:rPr>
              <w:t>90</w:t>
            </w:r>
            <w:r w:rsidRPr="00B41D68">
              <w:rPr>
                <w:rFonts w:ascii="Calibri" w:hAnsi="Calibri" w:cs="Calibri"/>
                <w:spacing w:val="-4"/>
                <w:sz w:val="22"/>
                <w:szCs w:val="22"/>
                <w:vertAlign w:val="superscript"/>
              </w:rPr>
              <w:t>ο</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bCs/>
                <w:spacing w:val="-4"/>
                <w:sz w:val="22"/>
                <w:szCs w:val="22"/>
              </w:rPr>
              <w:t>8. Ηχοβόλος κεφαλή Endocavity 3D/4D</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spacing w:val="-4"/>
              </w:rPr>
            </w:pPr>
            <w:r w:rsidRPr="00B41D68">
              <w:rPr>
                <w:rFonts w:ascii="Calibri" w:hAnsi="Calibri" w:cs="Calibri"/>
                <w:spacing w:val="-4"/>
                <w:sz w:val="22"/>
                <w:szCs w:val="22"/>
              </w:rPr>
              <w:t>NAI, από 4 MHz έως 9 MHz, γωνίας σάρωσης ≥ 184</w:t>
            </w:r>
            <w:r w:rsidRPr="00B41D68">
              <w:rPr>
                <w:rFonts w:ascii="Calibri" w:hAnsi="Calibri" w:cs="Calibri"/>
                <w:spacing w:val="-4"/>
                <w:sz w:val="22"/>
                <w:szCs w:val="22"/>
                <w:vertAlign w:val="superscript"/>
              </w:rPr>
              <w:t>ο</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bCs/>
                <w:spacing w:val="-4"/>
                <w:sz w:val="22"/>
                <w:szCs w:val="22"/>
              </w:rPr>
              <w:lastRenderedPageBreak/>
              <w:t>9. Ηχοβόλος ασύρματη κεφαλή Convex/ Linear</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spacing w:val="-4"/>
              </w:rPr>
            </w:pPr>
            <w:r w:rsidRPr="00B41D68">
              <w:rPr>
                <w:rFonts w:ascii="Calibri" w:hAnsi="Calibri" w:cs="Calibri"/>
                <w:spacing w:val="-4"/>
                <w:sz w:val="22"/>
                <w:szCs w:val="22"/>
              </w:rPr>
              <w:t>NAI, από 2MHz έως 5MHz/</w:t>
            </w:r>
          </w:p>
          <w:p w:rsidR="00351533" w:rsidRPr="00B41D68" w:rsidRDefault="00351533" w:rsidP="00425B80">
            <w:pPr>
              <w:spacing w:before="40" w:after="40" w:line="256" w:lineRule="auto"/>
              <w:ind w:left="-57" w:right="-57"/>
              <w:rPr>
                <w:rFonts w:ascii="Calibri" w:hAnsi="Calibri" w:cs="Calibri"/>
                <w:spacing w:val="-4"/>
              </w:rPr>
            </w:pPr>
            <w:r w:rsidRPr="00B41D68">
              <w:rPr>
                <w:rFonts w:ascii="Calibri" w:hAnsi="Calibri" w:cs="Calibri"/>
                <w:spacing w:val="-4"/>
                <w:sz w:val="22"/>
                <w:szCs w:val="22"/>
              </w:rPr>
              <w:t>NAI, από 3 MHz</w:t>
            </w:r>
            <w:r w:rsidR="001C3043">
              <w:rPr>
                <w:rFonts w:ascii="Calibri" w:hAnsi="Calibri" w:cs="Calibri"/>
                <w:spacing w:val="-4"/>
                <w:sz w:val="22"/>
                <w:szCs w:val="22"/>
              </w:rPr>
              <w:t xml:space="preserve"> </w:t>
            </w:r>
            <w:r w:rsidRPr="00B41D68">
              <w:rPr>
                <w:rFonts w:ascii="Calibri" w:hAnsi="Calibri" w:cs="Calibri"/>
                <w:spacing w:val="-4"/>
                <w:sz w:val="22"/>
                <w:szCs w:val="22"/>
              </w:rPr>
              <w:t>έως 12 MHz</w:t>
            </w:r>
            <w:r w:rsidR="001C3043">
              <w:rPr>
                <w:rFonts w:ascii="Calibri" w:hAnsi="Calibri" w:cs="Calibri"/>
                <w:spacing w:val="-4"/>
                <w:sz w:val="22"/>
                <w:szCs w:val="22"/>
              </w:rPr>
              <w:t xml:space="preserve"> </w:t>
            </w:r>
            <w:r w:rsidRPr="00B41D68">
              <w:rPr>
                <w:rFonts w:ascii="Calibri" w:hAnsi="Calibri" w:cs="Calibri"/>
                <w:spacing w:val="-4"/>
                <w:sz w:val="22"/>
                <w:szCs w:val="22"/>
              </w:rPr>
              <w:t>Linear</w:t>
            </w:r>
            <w:r w:rsidR="001C3043">
              <w:rPr>
                <w:rFonts w:ascii="Calibri" w:hAnsi="Calibri" w:cs="Calibri"/>
                <w:spacing w:val="-4"/>
                <w:sz w:val="22"/>
                <w:szCs w:val="22"/>
              </w:rPr>
              <w:t xml:space="preserve"> </w:t>
            </w:r>
            <w:r w:rsidRPr="00B41D68">
              <w:rPr>
                <w:rFonts w:ascii="Calibri" w:hAnsi="Calibri" w:cs="Calibri"/>
                <w:spacing w:val="-4"/>
                <w:sz w:val="22"/>
                <w:szCs w:val="22"/>
              </w:rPr>
              <w:t>κεφαλή</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457" w:type="dxa"/>
            <w:gridSpan w:val="2"/>
            <w:tcBorders>
              <w:top w:val="single" w:sz="4" w:space="0" w:color="auto"/>
              <w:bottom w:val="single" w:sz="4" w:space="0" w:color="auto"/>
              <w:right w:val="nil"/>
            </w:tcBorders>
            <w:shd w:val="clear" w:color="auto" w:fill="E6E6E6"/>
            <w:vAlign w:val="center"/>
          </w:tcPr>
          <w:p w:rsidR="00351533" w:rsidRPr="00B41D68" w:rsidRDefault="00351533" w:rsidP="00425B80">
            <w:pPr>
              <w:ind w:left="-57" w:right="-57"/>
              <w:rPr>
                <w:rFonts w:ascii="Calibri" w:hAnsi="Calibri" w:cs="Calibri"/>
                <w:bCs/>
                <w:spacing w:val="-6"/>
              </w:rPr>
            </w:pPr>
            <w:r w:rsidRPr="00B41D68">
              <w:rPr>
                <w:rFonts w:ascii="Calibri" w:hAnsi="Calibri" w:cs="Calibri"/>
                <w:bCs/>
                <w:spacing w:val="-6"/>
                <w:sz w:val="22"/>
                <w:szCs w:val="22"/>
              </w:rPr>
              <w:t>MΕΘΟΔΟΙ ΑΠΕΙΚΟΝΙΣΗΣ</w:t>
            </w:r>
          </w:p>
        </w:tc>
        <w:tc>
          <w:tcPr>
            <w:tcW w:w="5033" w:type="dxa"/>
            <w:tcBorders>
              <w:top w:val="single" w:sz="4" w:space="0" w:color="auto"/>
              <w:left w:val="nil"/>
              <w:bottom w:val="single" w:sz="4" w:space="0" w:color="auto"/>
            </w:tcBorders>
            <w:shd w:val="clear" w:color="auto" w:fill="E6E6E6"/>
            <w:vAlign w:val="center"/>
          </w:tcPr>
          <w:p w:rsidR="00351533" w:rsidRPr="00B41D68" w:rsidRDefault="00351533" w:rsidP="00425B80">
            <w:pPr>
              <w:jc w:val="center"/>
              <w:rPr>
                <w:rFonts w:ascii="Calibri" w:hAnsi="Calibri" w:cs="Calibri"/>
                <w:bCs/>
                <w:spacing w:val="-6"/>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10. B-Mode</w:t>
            </w:r>
          </w:p>
        </w:tc>
        <w:tc>
          <w:tcPr>
            <w:tcW w:w="5033" w:type="dxa"/>
            <w:tcBorders>
              <w:right w:val="single" w:sz="4" w:space="0" w:color="auto"/>
            </w:tcBorders>
            <w:noWrap/>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περιγραφεί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11. M-Mode</w:t>
            </w:r>
          </w:p>
        </w:tc>
        <w:tc>
          <w:tcPr>
            <w:tcW w:w="5033" w:type="dxa"/>
            <w:tcBorders>
              <w:right w:val="single" w:sz="4" w:space="0" w:color="auto"/>
            </w:tcBorders>
            <w:noWrap/>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περιγραφεί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12. Color Doppler (CFM)</w:t>
            </w:r>
          </w:p>
        </w:tc>
        <w:tc>
          <w:tcPr>
            <w:tcW w:w="5033" w:type="dxa"/>
            <w:tcBorders>
              <w:right w:val="single" w:sz="4" w:space="0" w:color="auto"/>
            </w:tcBorders>
            <w:noWrap/>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περιγραφεί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lang w:val="en-US"/>
              </w:rPr>
            </w:pPr>
            <w:r w:rsidRPr="00B41D68">
              <w:rPr>
                <w:rFonts w:ascii="Calibri" w:hAnsi="Calibri" w:cs="Calibri"/>
                <w:bCs/>
                <w:spacing w:val="-6"/>
                <w:sz w:val="22"/>
                <w:szCs w:val="22"/>
                <w:lang w:val="en-US"/>
              </w:rPr>
              <w:t>13. Power Doppler/Energy Doppler/Color Angio</w:t>
            </w:r>
          </w:p>
        </w:tc>
        <w:tc>
          <w:tcPr>
            <w:tcW w:w="5033" w:type="dxa"/>
            <w:tcBorders>
              <w:right w:val="single" w:sz="4" w:space="0" w:color="auto"/>
            </w:tcBorders>
            <w:noWrap/>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περιγραφεί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14. Ειδική τεχνική χρωματικής απεικόνισης της κατεύθυνσης της αιματικής ροής με διαφορετικό χρώμα για κάθε κατεύθυνση</w:t>
            </w:r>
          </w:p>
        </w:tc>
        <w:tc>
          <w:tcPr>
            <w:tcW w:w="5033" w:type="dxa"/>
            <w:tcBorders>
              <w:right w:val="single" w:sz="4" w:space="0" w:color="auto"/>
            </w:tcBorders>
            <w:noWrap/>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ΝΑΙ</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15. Συχνότητα/ταχύτητα του Doppler</w:t>
            </w:r>
          </w:p>
        </w:tc>
        <w:tc>
          <w:tcPr>
            <w:tcW w:w="5033" w:type="dxa"/>
            <w:tcBorders>
              <w:right w:val="single" w:sz="4" w:space="0" w:color="auto"/>
            </w:tcBorders>
            <w:noWrap/>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Να ρυθμίζεται και να απεικονίζεται στην οθόνη</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4"/>
              </w:rPr>
            </w:pPr>
            <w:r w:rsidRPr="00B41D68">
              <w:rPr>
                <w:rFonts w:ascii="Calibri" w:hAnsi="Calibri" w:cs="Calibri"/>
                <w:bCs/>
                <w:spacing w:val="-4"/>
                <w:sz w:val="22"/>
                <w:szCs w:val="22"/>
              </w:rPr>
              <w:t>16. Παλμικό (PW) και υψηλά παλμικό (HPRF) φασματικό Doppler</w:t>
            </w:r>
          </w:p>
        </w:tc>
        <w:tc>
          <w:tcPr>
            <w:tcW w:w="5033" w:type="dxa"/>
            <w:tcBorders>
              <w:right w:val="single" w:sz="4" w:space="0" w:color="auto"/>
            </w:tcBorders>
            <w:noWrap/>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περιγραφεί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 xml:space="preserve">17. TriplexMode (ταυτόχρονη απεικόνιση, σε πραγματικό χρόνο, </w:t>
            </w:r>
            <w:r w:rsidRPr="00B41D68">
              <w:rPr>
                <w:rFonts w:ascii="Calibri" w:hAnsi="Calibri" w:cs="Calibri"/>
                <w:color w:val="000000"/>
                <w:spacing w:val="-6"/>
                <w:sz w:val="22"/>
                <w:szCs w:val="22"/>
              </w:rPr>
              <w:t>εικόνας Β-ΜODE, παλμικού Doppler και εγχρώμου Doppler)</w:t>
            </w:r>
          </w:p>
        </w:tc>
        <w:tc>
          <w:tcPr>
            <w:tcW w:w="5033" w:type="dxa"/>
            <w:tcBorders>
              <w:right w:val="single" w:sz="4" w:space="0" w:color="auto"/>
            </w:tcBorders>
            <w:noWrap/>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 xml:space="preserve">(Να περιγραφεί αναλυτικά) </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8"/>
              </w:rPr>
            </w:pPr>
            <w:r w:rsidRPr="00B41D68">
              <w:rPr>
                <w:rFonts w:ascii="Calibri" w:hAnsi="Calibri" w:cs="Calibri"/>
                <w:bCs/>
                <w:spacing w:val="-4"/>
                <w:sz w:val="22"/>
                <w:szCs w:val="22"/>
              </w:rPr>
              <w:t>18. Απεικόνιση 2</w:t>
            </w:r>
            <w:r w:rsidRPr="00B41D68">
              <w:rPr>
                <w:rFonts w:ascii="Calibri" w:hAnsi="Calibri" w:cs="Calibri"/>
                <w:bCs/>
                <w:spacing w:val="-4"/>
                <w:sz w:val="22"/>
                <w:szCs w:val="22"/>
                <w:vertAlign w:val="superscript"/>
              </w:rPr>
              <w:t>ης</w:t>
            </w:r>
            <w:r w:rsidRPr="00B41D68">
              <w:rPr>
                <w:rFonts w:ascii="Calibri" w:hAnsi="Calibri" w:cs="Calibri"/>
                <w:bCs/>
                <w:spacing w:val="-4"/>
                <w:sz w:val="22"/>
                <w:szCs w:val="22"/>
              </w:rPr>
              <w:t xml:space="preserve"> αρμονικής συχνότητας από τους ιστούς (</w:t>
            </w:r>
            <w:r w:rsidRPr="00B41D68">
              <w:rPr>
                <w:rFonts w:ascii="Calibri" w:hAnsi="Calibri" w:cs="Calibri"/>
                <w:bCs/>
                <w:spacing w:val="-8"/>
                <w:sz w:val="22"/>
                <w:szCs w:val="22"/>
              </w:rPr>
              <w:t>TissueHarmonicImaging)</w:t>
            </w:r>
          </w:p>
        </w:tc>
        <w:tc>
          <w:tcPr>
            <w:tcW w:w="5033" w:type="dxa"/>
            <w:tcBorders>
              <w:right w:val="single" w:sz="4" w:space="0" w:color="auto"/>
            </w:tcBorders>
            <w:vAlign w:val="center"/>
          </w:tcPr>
          <w:p w:rsidR="00351533" w:rsidRPr="00B41D68" w:rsidRDefault="00351533" w:rsidP="00425B80">
            <w:pPr>
              <w:spacing w:after="40"/>
              <w:ind w:left="368" w:right="-57" w:hanging="425"/>
              <w:rPr>
                <w:rFonts w:ascii="Calibri" w:hAnsi="Calibri" w:cs="Calibri"/>
                <w:bCs/>
                <w:spacing w:val="-8"/>
              </w:rPr>
            </w:pPr>
            <w:r w:rsidRPr="00B41D68">
              <w:rPr>
                <w:rFonts w:ascii="Calibri" w:hAnsi="Calibri" w:cs="Calibri"/>
                <w:bCs/>
                <w:spacing w:val="-8"/>
                <w:sz w:val="22"/>
                <w:szCs w:val="22"/>
              </w:rPr>
              <w:t xml:space="preserve">ΝΑΙ </w:t>
            </w:r>
            <w:r w:rsidRPr="00B41D68">
              <w:rPr>
                <w:rFonts w:ascii="Calibri" w:hAnsi="Calibri" w:cs="Calibri"/>
                <w:bCs/>
                <w:spacing w:val="-8"/>
                <w:sz w:val="22"/>
                <w:szCs w:val="22"/>
              </w:rPr>
              <w:tab/>
              <w:t>(</w:t>
            </w:r>
            <w:r w:rsidRPr="00B41D68">
              <w:rPr>
                <w:rFonts w:ascii="Calibri" w:hAnsi="Calibri" w:cs="Calibri"/>
                <w:color w:val="000000"/>
                <w:spacing w:val="-8"/>
                <w:sz w:val="22"/>
                <w:szCs w:val="22"/>
              </w:rPr>
              <w:t>Να αναφερθούν οι κεφαλές και οι τεχνικές απεικόνισης με τις οποίες λειτουργεί και πως ενεργοποιείται η τεχνική)</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tcPr>
          <w:p w:rsidR="00351533" w:rsidRPr="00B41D68" w:rsidRDefault="00351533" w:rsidP="00425B80">
            <w:pPr>
              <w:spacing w:before="40" w:after="40"/>
              <w:ind w:right="-57"/>
              <w:rPr>
                <w:rFonts w:ascii="Calibri" w:hAnsi="Calibri" w:cs="Calibri"/>
                <w:bCs/>
                <w:spacing w:val="-4"/>
              </w:rPr>
            </w:pPr>
            <w:r w:rsidRPr="00B41D68">
              <w:rPr>
                <w:rFonts w:ascii="Calibri" w:hAnsi="Calibri" w:cs="Calibri"/>
                <w:bCs/>
                <w:spacing w:val="-4"/>
                <w:sz w:val="22"/>
                <w:szCs w:val="22"/>
              </w:rPr>
              <w:t xml:space="preserve">19.Εξειδικευμένη μη επεμβατική τεχνική ανίχνευσης της αιμάτωσης σε περιοχές ιδιαίτερα χαμηλών αιμοδυναμικών ροών χωρίς να απαιτείται η χρήση του εγχρώμου Doppler, μόνο από τις πληροφορίες της ασπρόμαυρης απεικόνισης. </w:t>
            </w:r>
          </w:p>
        </w:tc>
        <w:tc>
          <w:tcPr>
            <w:tcW w:w="5033" w:type="dxa"/>
            <w:tcBorders>
              <w:right w:val="single" w:sz="4" w:space="0" w:color="auto"/>
            </w:tcBorders>
            <w:vAlign w:val="center"/>
          </w:tcPr>
          <w:p w:rsidR="00351533" w:rsidRPr="00B41D68" w:rsidRDefault="00351533" w:rsidP="00425B80">
            <w:pPr>
              <w:spacing w:before="40" w:after="40" w:line="256" w:lineRule="auto"/>
              <w:ind w:left="-57" w:right="-57"/>
              <w:rPr>
                <w:rFonts w:ascii="Calibri" w:hAnsi="Calibri" w:cs="Calibri"/>
                <w:bCs/>
                <w:spacing w:val="-6"/>
              </w:rPr>
            </w:pPr>
            <w:r w:rsidRPr="00B41D68">
              <w:rPr>
                <w:rFonts w:ascii="Calibri" w:hAnsi="Calibri" w:cs="Calibri"/>
                <w:bCs/>
                <w:spacing w:val="-8"/>
                <w:sz w:val="22"/>
                <w:szCs w:val="22"/>
              </w:rPr>
              <w:t xml:space="preserve">ΝΑΙ   </w:t>
            </w:r>
            <w:r w:rsidRPr="00B41D68">
              <w:rPr>
                <w:rFonts w:ascii="Calibri" w:hAnsi="Calibri" w:cs="Calibri"/>
                <w:bCs/>
                <w:spacing w:val="-6"/>
                <w:sz w:val="22"/>
                <w:szCs w:val="22"/>
              </w:rPr>
              <w:t>(Να προσφερθεί προς επιλογή)</w:t>
            </w:r>
          </w:p>
          <w:p w:rsidR="00351533" w:rsidRPr="00B41D68" w:rsidRDefault="00351533" w:rsidP="00425B80">
            <w:pPr>
              <w:spacing w:after="40"/>
              <w:ind w:left="368" w:right="-57" w:hanging="425"/>
              <w:rPr>
                <w:rFonts w:ascii="Calibri" w:hAnsi="Calibri" w:cs="Calibri"/>
                <w:bCs/>
                <w:spacing w:val="-8"/>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right="-57"/>
              <w:rPr>
                <w:rFonts w:ascii="Calibri" w:hAnsi="Calibri" w:cs="Calibri"/>
                <w:bCs/>
                <w:spacing w:val="-4"/>
              </w:rPr>
            </w:pPr>
            <w:r w:rsidRPr="00B41D68">
              <w:rPr>
                <w:rFonts w:ascii="Calibri" w:hAnsi="Calibri" w:cs="Calibri"/>
                <w:bCs/>
                <w:spacing w:val="-6"/>
                <w:sz w:val="22"/>
                <w:szCs w:val="22"/>
              </w:rPr>
              <w:t xml:space="preserve">20. Τεχνική απεικόνισης έγχρωμου Doppler το οποίο προσδίδει την αίσθηση της 3D απεικόνισης, προσφέροντας πληροφορία βάθους για την καλύτερη οριοθέτηση των αγγείων </w:t>
            </w:r>
          </w:p>
        </w:tc>
        <w:tc>
          <w:tcPr>
            <w:tcW w:w="5033" w:type="dxa"/>
            <w:tcBorders>
              <w:right w:val="single" w:sz="4" w:space="0" w:color="auto"/>
            </w:tcBorders>
            <w:vAlign w:val="center"/>
          </w:tcPr>
          <w:p w:rsidR="00351533" w:rsidRPr="00B41D68" w:rsidRDefault="00351533" w:rsidP="00425B80">
            <w:pPr>
              <w:spacing w:before="40" w:after="40" w:line="256" w:lineRule="auto"/>
              <w:ind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after="40"/>
              <w:ind w:left="368" w:right="-57" w:hanging="425"/>
              <w:rPr>
                <w:rFonts w:ascii="Calibri" w:hAnsi="Calibri" w:cs="Calibri"/>
                <w:bCs/>
                <w:spacing w:val="-8"/>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21. Εξειδικευμένη τρισδιάστατη τεχνική για αυτοματοποιημένη απεικόνιση της οβελιαίας τομής της μήτρας, μετά την πλανημέτρηση του ενδομητρίου στην οθόνη αφής. Να λειτουργεί με ενδοκοπλική κεφαλή ογκομετρικής σάρωσης πραγματικού χρόνου.</w:t>
            </w:r>
          </w:p>
        </w:tc>
        <w:tc>
          <w:tcPr>
            <w:tcW w:w="5033" w:type="dxa"/>
            <w:tcBorders>
              <w:right w:val="single" w:sz="4" w:space="0" w:color="auto"/>
            </w:tcBorders>
            <w:vAlign w:val="center"/>
          </w:tcPr>
          <w:p w:rsidR="00351533" w:rsidRPr="00B41D68" w:rsidRDefault="00351533" w:rsidP="00425B80">
            <w:pPr>
              <w:spacing w:before="40" w:after="40" w:line="256"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after="40"/>
              <w:ind w:left="368" w:right="-57" w:hanging="425"/>
              <w:rPr>
                <w:rFonts w:ascii="Calibri" w:hAnsi="Calibri" w:cs="Calibri"/>
                <w:bCs/>
                <w:spacing w:val="-6"/>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22. Εξειδικευμένη τρισδιάστατη τεχνική για αυτοματοποιημένη απεικόνιση της οβελιαίας τομής της σπονδυλικής στήλης, μετά την πλανημέτρηση της στην οθόνη αφής. Να λειτουργεί με κοιλιακή κεφαλή ογκομετρικής σάρωσης πραγματικού χρόνου.</w:t>
            </w:r>
          </w:p>
        </w:tc>
        <w:tc>
          <w:tcPr>
            <w:tcW w:w="5033" w:type="dxa"/>
            <w:tcBorders>
              <w:right w:val="single" w:sz="4" w:space="0" w:color="auto"/>
            </w:tcBorders>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line="256" w:lineRule="auto"/>
              <w:ind w:left="-57" w:right="-57"/>
              <w:rPr>
                <w:rFonts w:ascii="Calibri" w:hAnsi="Calibri" w:cs="Calibri"/>
                <w:bCs/>
                <w:spacing w:val="-6"/>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457" w:type="dxa"/>
            <w:gridSpan w:val="2"/>
            <w:tcBorders>
              <w:bottom w:val="single" w:sz="4" w:space="0" w:color="auto"/>
              <w:right w:val="nil"/>
            </w:tcBorders>
            <w:shd w:val="clear" w:color="auto" w:fill="E6E6E6"/>
            <w:vAlign w:val="center"/>
          </w:tcPr>
          <w:p w:rsidR="00351533" w:rsidRPr="00B41D68" w:rsidRDefault="00351533" w:rsidP="00425B80">
            <w:pPr>
              <w:ind w:left="-57" w:right="-57"/>
              <w:rPr>
                <w:rFonts w:ascii="Calibri" w:hAnsi="Calibri" w:cs="Calibri"/>
                <w:bCs/>
                <w:spacing w:val="-6"/>
              </w:rPr>
            </w:pPr>
            <w:r w:rsidRPr="00B41D68">
              <w:rPr>
                <w:rFonts w:ascii="Calibri" w:hAnsi="Calibri" w:cs="Calibri"/>
                <w:bCs/>
                <w:spacing w:val="-6"/>
                <w:sz w:val="22"/>
                <w:szCs w:val="22"/>
              </w:rPr>
              <w:t>ΛΕΙΤΟΥΡΓΙΚΑ-ΤΕΧΝΙΚΑ ΧΑΡΑΚΤΗΡΙΣΤΙΚΑ</w:t>
            </w:r>
          </w:p>
        </w:tc>
        <w:tc>
          <w:tcPr>
            <w:tcW w:w="5033" w:type="dxa"/>
            <w:tcBorders>
              <w:left w:val="nil"/>
              <w:bottom w:val="single" w:sz="4" w:space="0" w:color="auto"/>
            </w:tcBorders>
            <w:shd w:val="clear" w:color="auto" w:fill="E6E6E6"/>
            <w:vAlign w:val="center"/>
          </w:tcPr>
          <w:p w:rsidR="00351533" w:rsidRPr="00B41D68" w:rsidRDefault="00351533" w:rsidP="00425B80">
            <w:pPr>
              <w:jc w:val="center"/>
              <w:rPr>
                <w:rFonts w:ascii="Calibri" w:hAnsi="Calibri" w:cs="Calibri"/>
                <w:bCs/>
                <w:spacing w:val="-6"/>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jc w:val="both"/>
              <w:rPr>
                <w:rFonts w:ascii="Calibri" w:hAnsi="Calibri" w:cs="Calibri"/>
                <w:bCs/>
                <w:spacing w:val="-6"/>
                <w:highlight w:val="yellow"/>
              </w:rPr>
            </w:pPr>
            <w:r w:rsidRPr="00B41D68">
              <w:rPr>
                <w:rFonts w:ascii="Calibri" w:hAnsi="Calibri" w:cs="Calibri"/>
                <w:color w:val="000000"/>
                <w:spacing w:val="-6"/>
                <w:sz w:val="22"/>
                <w:szCs w:val="22"/>
              </w:rPr>
              <w:t>23. Σύγχρονη υπερηχοτομογραφική τεχνολογία δημιουργίας εικόνας με τη συλλογή μεγάλου αριθμού διαγνωστικών πληροφοριών από διαφορετικές οπτικές γωνίες σάρωσης, για επίτευξη εικόνων υψηλής ανάλυσης (διακριτικής ικανότητας)</w:t>
            </w:r>
          </w:p>
        </w:tc>
        <w:tc>
          <w:tcPr>
            <w:tcW w:w="5033" w:type="dxa"/>
            <w:tcBorders>
              <w:right w:val="single" w:sz="4" w:space="0" w:color="auto"/>
            </w:tcBorders>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w:t>
            </w:r>
            <w:r w:rsidRPr="00B41D68">
              <w:rPr>
                <w:rFonts w:ascii="Calibri" w:hAnsi="Calibri" w:cs="Calibri"/>
                <w:color w:val="000000"/>
                <w:spacing w:val="-6"/>
                <w:sz w:val="22"/>
                <w:szCs w:val="22"/>
              </w:rPr>
              <w:t>Να αναφερθούν οι κεφαλές και οι τεχνικές απεικόνισης με τις οποίες λειτουργεί και πως ενεργοποιείται η τεχνική)</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jc w:val="both"/>
              <w:rPr>
                <w:rFonts w:ascii="Calibri" w:hAnsi="Calibri" w:cs="Calibri"/>
                <w:bCs/>
                <w:spacing w:val="-6"/>
                <w:highlight w:val="yellow"/>
              </w:rPr>
            </w:pPr>
            <w:r w:rsidRPr="00B41D68">
              <w:rPr>
                <w:rFonts w:ascii="Calibri" w:hAnsi="Calibri" w:cs="Calibri"/>
                <w:color w:val="000000"/>
                <w:spacing w:val="-6"/>
                <w:sz w:val="22"/>
                <w:szCs w:val="22"/>
              </w:rPr>
              <w:t>24. Τεχνική επεξεργασίας εικόνας σε επίπεδο pixel για τη μείωση του θορύβου και βελτίωση της ορατότητας και της υφής ιστικών μοτίβων και αύξηση της ευκρίνειάς τους</w:t>
            </w:r>
          </w:p>
        </w:tc>
        <w:tc>
          <w:tcPr>
            <w:tcW w:w="5033" w:type="dxa"/>
            <w:tcBorders>
              <w:right w:val="single" w:sz="4" w:space="0" w:color="auto"/>
            </w:tcBorders>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w:t>
            </w:r>
            <w:r w:rsidRPr="00B41D68">
              <w:rPr>
                <w:rFonts w:ascii="Calibri" w:hAnsi="Calibri" w:cs="Calibri"/>
                <w:color w:val="000000"/>
                <w:spacing w:val="-6"/>
                <w:sz w:val="22"/>
                <w:szCs w:val="22"/>
              </w:rPr>
              <w:t>Να αναφερθούν οι κεφαλές και οι τεχνικές απεικόνισης με τις οποίες λειτουργεί και πως ενεργοποιείται η τεχνική)</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jc w:val="both"/>
              <w:rPr>
                <w:rFonts w:ascii="Calibri" w:hAnsi="Calibri" w:cs="Calibri"/>
                <w:color w:val="000000"/>
                <w:spacing w:val="-6"/>
              </w:rPr>
            </w:pPr>
            <w:r w:rsidRPr="00B41D68">
              <w:rPr>
                <w:rFonts w:ascii="Calibri" w:hAnsi="Calibri" w:cs="Calibri"/>
                <w:color w:val="000000"/>
                <w:spacing w:val="-6"/>
                <w:sz w:val="22"/>
                <w:szCs w:val="22"/>
              </w:rPr>
              <w:lastRenderedPageBreak/>
              <w:t>25. Αυτόματη  βελτιστοποίηση του 2D και του φασματικού Doppler με το πάτημα ενός πλήκτρου από το χειριστή</w:t>
            </w:r>
          </w:p>
        </w:tc>
        <w:tc>
          <w:tcPr>
            <w:tcW w:w="5033" w:type="dxa"/>
            <w:tcBorders>
              <w:right w:val="single" w:sz="4" w:space="0" w:color="auto"/>
            </w:tcBorders>
          </w:tcPr>
          <w:p w:rsidR="00351533" w:rsidRPr="00B41D68" w:rsidRDefault="00351533" w:rsidP="00425B80">
            <w:pPr>
              <w:spacing w:before="40" w:after="40"/>
              <w:ind w:left="368" w:right="-57" w:hanging="425"/>
              <w:rPr>
                <w:rFonts w:ascii="Calibri" w:hAnsi="Calibri" w:cs="Calibri"/>
                <w:color w:val="000000"/>
                <w:spacing w:val="-6"/>
              </w:rPr>
            </w:pPr>
            <w:r w:rsidRPr="00B41D68">
              <w:rPr>
                <w:rFonts w:ascii="Calibri" w:hAnsi="Calibri" w:cs="Calibri"/>
                <w:color w:val="000000"/>
                <w:spacing w:val="-6"/>
                <w:sz w:val="22"/>
                <w:szCs w:val="22"/>
              </w:rPr>
              <w:t>ΝΑΙ,</w:t>
            </w:r>
            <w:r w:rsidR="001C3043">
              <w:rPr>
                <w:rFonts w:ascii="Calibri" w:hAnsi="Calibri" w:cs="Calibri"/>
                <w:color w:val="000000"/>
                <w:spacing w:val="-6"/>
                <w:sz w:val="22"/>
                <w:szCs w:val="22"/>
              </w:rPr>
              <w:t xml:space="preserve"> </w:t>
            </w:r>
            <w:r w:rsidRPr="00B41D68">
              <w:rPr>
                <w:rFonts w:ascii="Calibri" w:hAnsi="Calibri" w:cs="Calibri"/>
                <w:color w:val="000000"/>
                <w:spacing w:val="-6"/>
                <w:sz w:val="22"/>
                <w:szCs w:val="22"/>
              </w:rPr>
              <w:t xml:space="preserve">να περιγραφεί αναλυτικά </w:t>
            </w:r>
          </w:p>
          <w:p w:rsidR="00351533" w:rsidRPr="00B41D68" w:rsidRDefault="00351533" w:rsidP="00425B80">
            <w:pPr>
              <w:spacing w:before="40" w:after="40"/>
              <w:ind w:left="-57" w:right="-57"/>
              <w:jc w:val="center"/>
              <w:rPr>
                <w:rFonts w:ascii="Calibri" w:hAnsi="Calibri" w:cs="Calibri"/>
                <w:color w:val="000000"/>
                <w:spacing w:val="-6"/>
              </w:rPr>
            </w:pP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6"/>
                <w:highlight w:val="yellow"/>
              </w:rPr>
            </w:pPr>
            <w:r w:rsidRPr="00B41D68">
              <w:rPr>
                <w:rFonts w:ascii="Calibri" w:hAnsi="Calibri" w:cs="Calibri"/>
                <w:bCs/>
                <w:spacing w:val="-6"/>
                <w:sz w:val="22"/>
                <w:szCs w:val="22"/>
              </w:rPr>
              <w:t>26. Επεξεργασία εικόνων μετά την λήψη (postprocessing)</w:t>
            </w:r>
          </w:p>
        </w:tc>
        <w:tc>
          <w:tcPr>
            <w:tcW w:w="5033" w:type="dxa"/>
            <w:tcBorders>
              <w:right w:val="single" w:sz="4" w:space="0" w:color="auto"/>
            </w:tcBorders>
          </w:tcPr>
          <w:p w:rsidR="00351533" w:rsidRPr="00B41D68" w:rsidRDefault="00351533" w:rsidP="00425B80">
            <w:pPr>
              <w:spacing w:before="40" w:after="40"/>
              <w:ind w:left="368" w:right="-57" w:hanging="425"/>
              <w:rPr>
                <w:rFonts w:ascii="Calibri" w:hAnsi="Calibri" w:cs="Calibri"/>
                <w:bCs/>
                <w:spacing w:val="-6"/>
                <w:highlight w:val="yellow"/>
              </w:rPr>
            </w:pPr>
            <w:r w:rsidRPr="00B41D68">
              <w:rPr>
                <w:rFonts w:ascii="Calibri" w:hAnsi="Calibri" w:cs="Calibri"/>
                <w:bCs/>
                <w:spacing w:val="-6"/>
                <w:sz w:val="22"/>
                <w:szCs w:val="22"/>
              </w:rPr>
              <w:t>ΝΑΙ</w:t>
            </w:r>
            <w:r w:rsidRPr="00B41D68">
              <w:rPr>
                <w:rFonts w:ascii="Calibri" w:hAnsi="Calibri" w:cs="Calibri"/>
                <w:bCs/>
                <w:spacing w:val="-6"/>
                <w:sz w:val="22"/>
                <w:szCs w:val="22"/>
              </w:rPr>
              <w:tab/>
              <w:t>(</w:t>
            </w:r>
            <w:r w:rsidR="001C3043" w:rsidRPr="00B41D68">
              <w:rPr>
                <w:rFonts w:ascii="Calibri" w:hAnsi="Calibri" w:cs="Calibri"/>
                <w:bCs/>
                <w:spacing w:val="-6"/>
                <w:sz w:val="22"/>
                <w:szCs w:val="22"/>
              </w:rPr>
              <w:t>Ν</w:t>
            </w:r>
            <w:r w:rsidRPr="00B41D68">
              <w:rPr>
                <w:rFonts w:ascii="Calibri" w:hAnsi="Calibri" w:cs="Calibri"/>
                <w:bCs/>
                <w:spacing w:val="-6"/>
                <w:sz w:val="22"/>
                <w:szCs w:val="22"/>
              </w:rPr>
              <w:t>α περιγραφούν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bottom w:val="single" w:sz="4" w:space="0" w:color="auto"/>
            </w:tcBorders>
            <w:vAlign w:val="center"/>
          </w:tcPr>
          <w:p w:rsidR="00351533" w:rsidRPr="00B41D68" w:rsidRDefault="00351533" w:rsidP="00A57654">
            <w:pPr>
              <w:spacing w:before="40" w:after="40"/>
              <w:ind w:left="-57" w:right="-57"/>
              <w:rPr>
                <w:rFonts w:ascii="Calibri" w:hAnsi="Calibri" w:cs="Calibri"/>
                <w:bCs/>
                <w:spacing w:val="-6"/>
              </w:rPr>
            </w:pPr>
            <w:r w:rsidRPr="00B41D68">
              <w:rPr>
                <w:rFonts w:ascii="Calibri" w:hAnsi="Calibri" w:cs="Calibri"/>
                <w:bCs/>
                <w:spacing w:val="-6"/>
                <w:sz w:val="22"/>
                <w:szCs w:val="22"/>
              </w:rPr>
              <w:t>27. Ενσωματωμένη κινηματογραφική μνήμη ασπρόμαυρων &amp; έγχρωμων εικόνων</w:t>
            </w:r>
          </w:p>
        </w:tc>
        <w:tc>
          <w:tcPr>
            <w:tcW w:w="5033" w:type="dxa"/>
            <w:tcBorders>
              <w:bottom w:val="single" w:sz="4" w:space="0" w:color="auto"/>
              <w:right w:val="single" w:sz="4" w:space="0" w:color="auto"/>
            </w:tcBorders>
            <w:noWrap/>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περιγραφεί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8"/>
                <w:sz w:val="22"/>
                <w:szCs w:val="22"/>
              </w:rPr>
              <w:t>28. Επίπεδα διαβάθμισης του γκρι</w:t>
            </w:r>
          </w:p>
        </w:tc>
        <w:tc>
          <w:tcPr>
            <w:tcW w:w="5033" w:type="dxa"/>
            <w:tcBorders>
              <w:right w:val="single" w:sz="4" w:space="0" w:color="auto"/>
            </w:tcBorders>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8"/>
                <w:sz w:val="22"/>
                <w:szCs w:val="22"/>
              </w:rPr>
              <w:t xml:space="preserve">Να αναφερθούν </w:t>
            </w:r>
            <w:r w:rsidRPr="00B41D68">
              <w:rPr>
                <w:rFonts w:ascii="Calibri" w:hAnsi="Calibri" w:cs="Calibri"/>
                <w:bCs/>
                <w:spacing w:val="-6"/>
                <w:sz w:val="22"/>
                <w:szCs w:val="22"/>
              </w:rPr>
              <w:t>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29. Ρυθμός ανανέωσης εικόνας (framerate)</w:t>
            </w:r>
          </w:p>
        </w:tc>
        <w:tc>
          <w:tcPr>
            <w:tcW w:w="5033" w:type="dxa"/>
            <w:tcBorders>
              <w:right w:val="single" w:sz="4" w:space="0" w:color="auto"/>
            </w:tcBorders>
            <w:vAlign w:val="center"/>
          </w:tcPr>
          <w:p w:rsidR="00351533" w:rsidRPr="00B41D68" w:rsidRDefault="00351533" w:rsidP="00425B80">
            <w:pPr>
              <w:spacing w:before="40" w:after="40"/>
              <w:ind w:left="1019" w:right="-57" w:hanging="1076"/>
              <w:rPr>
                <w:rFonts w:ascii="Calibri" w:hAnsi="Calibri" w:cs="Calibri"/>
                <w:bCs/>
                <w:spacing w:val="-6"/>
              </w:rPr>
            </w:pPr>
            <w:r w:rsidRPr="00B41D68">
              <w:rPr>
                <w:rFonts w:ascii="Calibri" w:hAnsi="Calibri" w:cs="Calibri"/>
                <w:bCs/>
                <w:spacing w:val="-8"/>
                <w:sz w:val="22"/>
                <w:szCs w:val="22"/>
              </w:rPr>
              <w:t xml:space="preserve">&gt;3000 f/sec </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30. Βάθος σάρωσης</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 40 cm</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31. Δυναμικό Εύρος  (dynamic range)</w:t>
            </w:r>
          </w:p>
        </w:tc>
        <w:tc>
          <w:tcPr>
            <w:tcW w:w="5033" w:type="dxa"/>
            <w:tcBorders>
              <w:righ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 380 db</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top w:val="single" w:sz="4" w:space="0" w:color="auto"/>
              <w:left w:val="single" w:sz="4" w:space="0" w:color="auto"/>
              <w:bottom w:val="single" w:sz="4" w:space="0" w:color="auto"/>
            </w:tcBorders>
            <w:vAlign w:val="center"/>
          </w:tcPr>
          <w:p w:rsidR="00351533" w:rsidRPr="00B41D68" w:rsidRDefault="00351533" w:rsidP="00425B80">
            <w:pPr>
              <w:spacing w:before="40" w:after="40"/>
              <w:ind w:left="-57" w:right="-57"/>
              <w:jc w:val="both"/>
              <w:rPr>
                <w:rFonts w:ascii="Calibri" w:hAnsi="Calibri" w:cs="Calibri"/>
                <w:bCs/>
                <w:spacing w:val="-8"/>
              </w:rPr>
            </w:pPr>
            <w:r w:rsidRPr="00B41D68">
              <w:rPr>
                <w:rFonts w:ascii="Calibri" w:hAnsi="Calibri" w:cs="Calibri"/>
                <w:bCs/>
                <w:spacing w:val="-8"/>
                <w:sz w:val="22"/>
                <w:szCs w:val="22"/>
              </w:rPr>
              <w:t>32. Σύγχρονο σύστημα μεγέθυνσης (zoom) πραγματικού χρόνου</w:t>
            </w:r>
          </w:p>
        </w:tc>
        <w:tc>
          <w:tcPr>
            <w:tcW w:w="5033" w:type="dxa"/>
            <w:tcBorders>
              <w:top w:val="single" w:sz="4" w:space="0" w:color="auto"/>
              <w:bottom w:val="single" w:sz="4" w:space="0" w:color="auto"/>
              <w:right w:val="single" w:sz="4" w:space="0" w:color="auto"/>
            </w:tcBorders>
            <w:vAlign w:val="center"/>
          </w:tcPr>
          <w:p w:rsidR="00351533" w:rsidRPr="00B41D68" w:rsidRDefault="00351533" w:rsidP="00425B80">
            <w:pPr>
              <w:spacing w:before="40" w:after="40"/>
              <w:ind w:left="368" w:right="-57" w:hanging="425"/>
              <w:rPr>
                <w:rFonts w:ascii="Calibri" w:hAnsi="Calibri" w:cs="Calibri"/>
                <w:bCs/>
                <w:spacing w:val="-8"/>
              </w:rPr>
            </w:pPr>
            <w:r w:rsidRPr="00B41D68">
              <w:rPr>
                <w:rFonts w:ascii="Calibri" w:hAnsi="Calibri" w:cs="Calibri"/>
                <w:bCs/>
                <w:spacing w:val="-8"/>
                <w:sz w:val="22"/>
                <w:szCs w:val="22"/>
              </w:rPr>
              <w:t xml:space="preserve">ΝΑΙ </w:t>
            </w:r>
            <w:r w:rsidRPr="00B41D68">
              <w:rPr>
                <w:rFonts w:ascii="Calibri" w:hAnsi="Calibri" w:cs="Calibri"/>
                <w:bCs/>
                <w:spacing w:val="-8"/>
                <w:sz w:val="22"/>
                <w:szCs w:val="22"/>
              </w:rPr>
              <w:tab/>
              <w:t>(Να περιγραφεί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top w:val="single" w:sz="4" w:space="0" w:color="auto"/>
              <w:left w:val="single" w:sz="4" w:space="0" w:color="auto"/>
              <w:bottom w:val="single" w:sz="4" w:space="0" w:color="auto"/>
            </w:tcBorders>
            <w:vAlign w:val="center"/>
          </w:tcPr>
          <w:p w:rsidR="00351533" w:rsidRPr="00B41D68" w:rsidRDefault="00351533" w:rsidP="00425B80">
            <w:pPr>
              <w:spacing w:before="40" w:after="40"/>
              <w:ind w:left="-57" w:right="-57"/>
              <w:jc w:val="both"/>
              <w:rPr>
                <w:rFonts w:ascii="Calibri" w:hAnsi="Calibri" w:cs="Calibri"/>
                <w:bCs/>
                <w:spacing w:val="-8"/>
              </w:rPr>
            </w:pPr>
            <w:r w:rsidRPr="00B41D68">
              <w:rPr>
                <w:rFonts w:ascii="Calibri" w:hAnsi="Calibri" w:cs="Calibri"/>
                <w:color w:val="000000"/>
                <w:spacing w:val="-8"/>
                <w:sz w:val="22"/>
                <w:szCs w:val="22"/>
              </w:rPr>
              <w:t>33. Ψηφιακά ζωνοπερατά φίλτρα μεγάλου εύρους συχνοτήτων, για αποκοπή των χρωματικών παρασίτων που οφείλονται στην κίνηση των ιστών (π.χ. αναπνοή ασθενούς, ταχυπαλμίες κλπ.)</w:t>
            </w:r>
          </w:p>
        </w:tc>
        <w:tc>
          <w:tcPr>
            <w:tcW w:w="5033" w:type="dxa"/>
            <w:tcBorders>
              <w:top w:val="single" w:sz="4" w:space="0" w:color="auto"/>
              <w:bottom w:val="single" w:sz="4" w:space="0" w:color="auto"/>
              <w:right w:val="single" w:sz="4" w:space="0" w:color="auto"/>
            </w:tcBorders>
          </w:tcPr>
          <w:p w:rsidR="00351533" w:rsidRPr="00B41D68" w:rsidRDefault="00351533" w:rsidP="00425B80">
            <w:pPr>
              <w:spacing w:before="40" w:after="40"/>
              <w:ind w:left="368" w:right="-57" w:hanging="425"/>
              <w:rPr>
                <w:rFonts w:ascii="Calibri" w:hAnsi="Calibri" w:cs="Calibri"/>
                <w:bCs/>
                <w:spacing w:val="-8"/>
              </w:rPr>
            </w:pPr>
            <w:r w:rsidRPr="00B41D68">
              <w:rPr>
                <w:rFonts w:ascii="Calibri" w:hAnsi="Calibri" w:cs="Calibri"/>
                <w:bCs/>
                <w:spacing w:val="-8"/>
                <w:sz w:val="22"/>
                <w:szCs w:val="22"/>
              </w:rPr>
              <w:t xml:space="preserve">ΝΑΙ </w:t>
            </w:r>
            <w:r w:rsidRPr="00B41D68">
              <w:rPr>
                <w:rFonts w:ascii="Calibri" w:hAnsi="Calibri" w:cs="Calibri"/>
                <w:bCs/>
                <w:spacing w:val="-8"/>
                <w:sz w:val="22"/>
                <w:szCs w:val="22"/>
              </w:rPr>
              <w:tab/>
              <w:t>(Να περιγραφεί αναλυτικά)</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34. Έγχρωμη TFT Οθόνη LED με δυνατότητα περιστροφής, κλίσης αναρτημένη σε βραχίονα</w:t>
            </w:r>
          </w:p>
        </w:tc>
        <w:tc>
          <w:tcPr>
            <w:tcW w:w="5033" w:type="dxa"/>
            <w:tcBorders>
              <w:righ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≥21.5’’</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 xml:space="preserve">35. Κονσόλα χειρισμού με ψηφιακό αλφαριθμητικό πληκτρολόγιο </w:t>
            </w:r>
          </w:p>
        </w:tc>
        <w:tc>
          <w:tcPr>
            <w:tcW w:w="5033" w:type="dxa"/>
            <w:tcBorders>
              <w:righ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ΝΑΙ</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 xml:space="preserve">36. Οθόνη αφής </w:t>
            </w:r>
          </w:p>
        </w:tc>
        <w:tc>
          <w:tcPr>
            <w:tcW w:w="5033" w:type="dxa"/>
            <w:tcBorders>
              <w:righ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≥14”</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37. Θερμαινόμενη βάση γέλης</w:t>
            </w:r>
          </w:p>
        </w:tc>
        <w:tc>
          <w:tcPr>
            <w:tcW w:w="5033" w:type="dxa"/>
            <w:tcBorders>
              <w:righ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 xml:space="preserve">ΝΑΙ (Να </w:t>
            </w:r>
            <w:r w:rsidR="001C3043" w:rsidRPr="00B41D68">
              <w:rPr>
                <w:rFonts w:ascii="Calibri" w:hAnsi="Calibri" w:cs="Calibri"/>
                <w:bCs/>
                <w:spacing w:val="-6"/>
                <w:sz w:val="22"/>
                <w:szCs w:val="22"/>
              </w:rPr>
              <w:t>προσφερθεί</w:t>
            </w:r>
            <w:r w:rsidRPr="00B41D68">
              <w:rPr>
                <w:rFonts w:ascii="Calibri" w:hAnsi="Calibri" w:cs="Calibri"/>
                <w:bCs/>
                <w:spacing w:val="-6"/>
                <w:sz w:val="22"/>
                <w:szCs w:val="22"/>
              </w:rPr>
              <w:t xml:space="preserve"> προς επιλογή)</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57" w:type="dxa"/>
            <w:gridSpan w:val="2"/>
            <w:tcBorders>
              <w:left w:val="single" w:sz="4" w:space="0" w:color="auto"/>
              <w:bottom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38. Ενεργές θύρες για ταυτόχρονη σύνδεση κεφαλών</w:t>
            </w:r>
          </w:p>
        </w:tc>
        <w:tc>
          <w:tcPr>
            <w:tcW w:w="5033" w:type="dxa"/>
            <w:tcBorders>
              <w:bottom w:val="single" w:sz="4" w:space="0" w:color="auto"/>
              <w:righ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 3</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5457" w:type="dxa"/>
            <w:gridSpan w:val="2"/>
            <w:tcBorders>
              <w:left w:val="single" w:sz="4" w:space="0" w:color="auto"/>
            </w:tcBorders>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39. Δυνατότητα διαχωρισμού της οθόνης</w:t>
            </w:r>
          </w:p>
        </w:tc>
        <w:tc>
          <w:tcPr>
            <w:tcW w:w="5033" w:type="dxa"/>
            <w:tcBorders>
              <w:right w:val="single" w:sz="4" w:space="0" w:color="auto"/>
            </w:tcBorders>
          </w:tcPr>
          <w:p w:rsidR="00351533" w:rsidRPr="00B41D68" w:rsidRDefault="00351533" w:rsidP="00425B80">
            <w:pPr>
              <w:spacing w:before="40" w:after="40"/>
              <w:ind w:left="-57" w:right="-57"/>
              <w:jc w:val="both"/>
              <w:rPr>
                <w:rFonts w:ascii="Calibri" w:hAnsi="Calibri" w:cs="Calibri"/>
                <w:bCs/>
                <w:spacing w:val="-6"/>
              </w:rPr>
            </w:pPr>
            <w:r w:rsidRPr="00B41D68">
              <w:rPr>
                <w:rFonts w:ascii="Calibri" w:hAnsi="Calibri" w:cs="Calibri"/>
                <w:bCs/>
                <w:spacing w:val="-6"/>
                <w:sz w:val="22"/>
                <w:szCs w:val="22"/>
              </w:rPr>
              <w:t xml:space="preserve">Δυνατότητα απεικόνισης μονής &amp; διπλής οθόνης με τους συνδυασμούς: </w:t>
            </w:r>
            <w:r w:rsidRPr="00B41D68">
              <w:rPr>
                <w:rFonts w:ascii="Calibri" w:hAnsi="Calibri" w:cs="Calibri"/>
                <w:bCs/>
                <w:spacing w:val="-8"/>
                <w:sz w:val="22"/>
                <w:szCs w:val="22"/>
              </w:rPr>
              <w:t>Β-Mode+Β Mode, B-Mode+        B-Mode/CFM ή PowerDoppler</w:t>
            </w:r>
          </w:p>
        </w:tc>
      </w:tr>
      <w:tr w:rsidR="00351533" w:rsidRPr="00B41D68" w:rsidTr="00B41D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5457" w:type="dxa"/>
            <w:gridSpan w:val="2"/>
            <w:tcBorders>
              <w:left w:val="single" w:sz="4" w:space="0" w:color="auto"/>
            </w:tcBorders>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 xml:space="preserve">40. </w:t>
            </w:r>
            <w:r w:rsidR="001C3043" w:rsidRPr="00B41D68">
              <w:rPr>
                <w:rFonts w:ascii="Calibri" w:hAnsi="Calibri" w:cs="Calibri"/>
                <w:bCs/>
                <w:spacing w:val="-6"/>
                <w:sz w:val="22"/>
                <w:szCs w:val="22"/>
              </w:rPr>
              <w:t>Ενσωματωμένη</w:t>
            </w:r>
            <w:r w:rsidRPr="00B41D68">
              <w:rPr>
                <w:rFonts w:ascii="Calibri" w:hAnsi="Calibri" w:cs="Calibri"/>
                <w:bCs/>
                <w:spacing w:val="-6"/>
                <w:sz w:val="22"/>
                <w:szCs w:val="22"/>
              </w:rPr>
              <w:t xml:space="preserve"> τεχνική που επιτρέπει την ακριβή απεικόνιση δύσκολων στην προσέγγιση δομών σε μαιευτικές και γυναικολογικές εφαρμογές, παρέχοντας τη δυνατότητα μετακίνησης του επιπέδου σάρωσης σε οποιαδήποτε πλάγια κατεύθυνση (δεξιά – </w:t>
            </w:r>
            <w:r w:rsidR="001C3043" w:rsidRPr="00B41D68">
              <w:rPr>
                <w:rFonts w:ascii="Calibri" w:hAnsi="Calibri" w:cs="Calibri"/>
                <w:bCs/>
                <w:spacing w:val="-6"/>
                <w:sz w:val="22"/>
                <w:szCs w:val="22"/>
              </w:rPr>
              <w:t>αριστερά</w:t>
            </w:r>
            <w:r w:rsidRPr="00B41D68">
              <w:rPr>
                <w:rFonts w:ascii="Calibri" w:hAnsi="Calibri" w:cs="Calibri"/>
                <w:bCs/>
                <w:spacing w:val="-6"/>
                <w:sz w:val="22"/>
                <w:szCs w:val="22"/>
              </w:rPr>
              <w:t>) ως προς τον άξονα, με τον ηχοβολέα σε σταθερή θέση.</w:t>
            </w:r>
          </w:p>
        </w:tc>
        <w:tc>
          <w:tcPr>
            <w:tcW w:w="5033" w:type="dxa"/>
            <w:tcBorders>
              <w:right w:val="single" w:sz="4" w:space="0" w:color="auto"/>
            </w:tcBorders>
          </w:tcPr>
          <w:p w:rsidR="00351533" w:rsidRPr="00B41D68" w:rsidRDefault="00351533" w:rsidP="00425B80">
            <w:pPr>
              <w:spacing w:before="40" w:after="40"/>
              <w:ind w:left="-57" w:right="-57"/>
              <w:jc w:val="both"/>
              <w:rPr>
                <w:rFonts w:ascii="Calibri" w:hAnsi="Calibri" w:cs="Calibri"/>
                <w:bCs/>
                <w:spacing w:val="-6"/>
              </w:rPr>
            </w:pPr>
            <w:r w:rsidRPr="00B41D68">
              <w:rPr>
                <w:rFonts w:ascii="Calibri" w:hAnsi="Calibri" w:cs="Calibri"/>
                <w:bCs/>
                <w:spacing w:val="-6"/>
                <w:sz w:val="22"/>
                <w:szCs w:val="22"/>
              </w:rPr>
              <w:t xml:space="preserve">ΝΑΙ να λειτουργεί με την ενδολκολπική3D/4D κεφαλή </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bottom w:val="single" w:sz="4" w:space="0" w:color="auto"/>
            </w:tcBorders>
            <w:vAlign w:val="center"/>
          </w:tcPr>
          <w:p w:rsidR="00351533" w:rsidRPr="00B41D68" w:rsidRDefault="00351533" w:rsidP="00425B80">
            <w:pPr>
              <w:spacing w:before="40" w:after="40"/>
              <w:ind w:left="-57" w:right="-57"/>
              <w:jc w:val="both"/>
              <w:rPr>
                <w:rFonts w:ascii="Calibri" w:hAnsi="Calibri" w:cs="Calibri"/>
                <w:bCs/>
                <w:spacing w:val="-6"/>
              </w:rPr>
            </w:pPr>
            <w:r w:rsidRPr="00B41D68">
              <w:rPr>
                <w:rFonts w:ascii="Calibri" w:hAnsi="Calibri" w:cs="Calibri"/>
                <w:color w:val="000000"/>
                <w:spacing w:val="-8"/>
                <w:sz w:val="22"/>
                <w:szCs w:val="22"/>
              </w:rPr>
              <w:t>41. Τεχνική αυτόματης, συνεχούς και σε πραγματικό χρόνο πλανημέτρησης της κυματομορφής του φάσματος Doppler</w:t>
            </w:r>
            <w:r w:rsidR="00A57654">
              <w:rPr>
                <w:rFonts w:ascii="Calibri" w:hAnsi="Calibri" w:cs="Calibri"/>
                <w:color w:val="000000"/>
                <w:spacing w:val="-8"/>
                <w:sz w:val="22"/>
                <w:szCs w:val="22"/>
              </w:rPr>
              <w:t xml:space="preserve"> </w:t>
            </w:r>
            <w:r w:rsidRPr="00B41D68">
              <w:rPr>
                <w:rFonts w:ascii="Calibri" w:hAnsi="Calibri" w:cs="Calibri"/>
                <w:color w:val="000000"/>
                <w:spacing w:val="-8"/>
                <w:sz w:val="22"/>
                <w:szCs w:val="22"/>
              </w:rPr>
              <w:t>&amp; υπολογισμού αιμοδυναμικών παραμέτρων</w:t>
            </w:r>
          </w:p>
        </w:tc>
        <w:tc>
          <w:tcPr>
            <w:tcW w:w="5041" w:type="dxa"/>
            <w:gridSpan w:val="2"/>
            <w:tcBorders>
              <w:bottom w:val="single" w:sz="4" w:space="0" w:color="auto"/>
              <w:right w:val="single" w:sz="4" w:space="0" w:color="auto"/>
            </w:tcBorders>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8"/>
                <w:sz w:val="22"/>
                <w:szCs w:val="22"/>
              </w:rPr>
              <w:t xml:space="preserve">ΝΑΙ </w:t>
            </w:r>
            <w:r w:rsidRPr="00B41D68">
              <w:rPr>
                <w:rFonts w:ascii="Calibri" w:hAnsi="Calibri" w:cs="Calibri"/>
                <w:bCs/>
                <w:spacing w:val="-8"/>
                <w:sz w:val="22"/>
                <w:szCs w:val="22"/>
              </w:rPr>
              <w:tab/>
              <w:t>(Να περιγραφεί αναλυτικά)</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bottom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42. Πολλαπλά ζεύγη μετρήσεων (calipers)</w:t>
            </w:r>
          </w:p>
        </w:tc>
        <w:tc>
          <w:tcPr>
            <w:tcW w:w="5041" w:type="dxa"/>
            <w:gridSpan w:val="2"/>
            <w:tcBorders>
              <w:bottom w:val="single" w:sz="4" w:space="0" w:color="auto"/>
              <w:righ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 8</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43. Σημεία εστίασης (focus points)</w:t>
            </w:r>
          </w:p>
        </w:tc>
        <w:tc>
          <w:tcPr>
            <w:tcW w:w="5041" w:type="dxa"/>
            <w:gridSpan w:val="2"/>
            <w:tcBorders>
              <w:right w:val="single" w:sz="4" w:space="0" w:color="auto"/>
            </w:tcBorders>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5</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44. Αναβαθμισιμότητα σε hardware &amp; software</w:t>
            </w:r>
          </w:p>
        </w:tc>
        <w:tc>
          <w:tcPr>
            <w:tcW w:w="5041" w:type="dxa"/>
            <w:gridSpan w:val="2"/>
            <w:tcBorders>
              <w:right w:val="single" w:sz="4" w:space="0" w:color="auto"/>
            </w:tcBorders>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περιγραφούν αναλυτικά)</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449" w:type="dxa"/>
            <w:tcBorders>
              <w:bottom w:val="single" w:sz="4" w:space="0" w:color="auto"/>
              <w:right w:val="nil"/>
            </w:tcBorders>
            <w:shd w:val="clear" w:color="auto" w:fill="E6E6E6"/>
            <w:vAlign w:val="center"/>
          </w:tcPr>
          <w:p w:rsidR="00351533" w:rsidRPr="00B41D68" w:rsidRDefault="00351533" w:rsidP="00425B80">
            <w:pPr>
              <w:ind w:left="-57" w:right="-57"/>
              <w:rPr>
                <w:rFonts w:ascii="Calibri" w:hAnsi="Calibri" w:cs="Calibri"/>
                <w:bCs/>
                <w:spacing w:val="-6"/>
              </w:rPr>
            </w:pPr>
            <w:r w:rsidRPr="00B41D68">
              <w:rPr>
                <w:rFonts w:ascii="Calibri" w:hAnsi="Calibri" w:cs="Calibri"/>
                <w:bCs/>
                <w:spacing w:val="-6"/>
                <w:sz w:val="22"/>
                <w:szCs w:val="22"/>
              </w:rPr>
              <w:t>ΣΥΣΤΗΜΑΤΑ  ΑΡΧΕΙΟΘΕΤΗΣΗΣ ΕΙΚΟΝΩΝ</w:t>
            </w:r>
          </w:p>
        </w:tc>
        <w:tc>
          <w:tcPr>
            <w:tcW w:w="5041" w:type="dxa"/>
            <w:gridSpan w:val="2"/>
            <w:tcBorders>
              <w:left w:val="nil"/>
              <w:bottom w:val="single" w:sz="4" w:space="0" w:color="auto"/>
            </w:tcBorders>
            <w:shd w:val="clear" w:color="auto" w:fill="E6E6E6"/>
            <w:vAlign w:val="center"/>
          </w:tcPr>
          <w:p w:rsidR="00351533" w:rsidRPr="00B41D68" w:rsidRDefault="00351533" w:rsidP="00425B80">
            <w:pPr>
              <w:ind w:left="-57"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ind w:left="-57" w:right="-57"/>
              <w:jc w:val="both"/>
              <w:rPr>
                <w:rFonts w:ascii="Calibri" w:hAnsi="Calibri" w:cs="Calibri"/>
              </w:rPr>
            </w:pPr>
            <w:r w:rsidRPr="00B41D68">
              <w:rPr>
                <w:rFonts w:ascii="Calibri" w:hAnsi="Calibri" w:cs="Calibri"/>
                <w:sz w:val="22"/>
                <w:szCs w:val="22"/>
              </w:rPr>
              <w:t>45. Λογισμικό διαχείρισης εικόνων</w:t>
            </w:r>
          </w:p>
        </w:tc>
        <w:tc>
          <w:tcPr>
            <w:tcW w:w="5041" w:type="dxa"/>
            <w:gridSpan w:val="2"/>
            <w:tcBorders>
              <w:right w:val="single" w:sz="4" w:space="0" w:color="auto"/>
            </w:tcBorders>
            <w:vAlign w:val="center"/>
          </w:tcPr>
          <w:p w:rsidR="00351533" w:rsidRPr="00B41D68" w:rsidRDefault="00351533" w:rsidP="00425B80">
            <w:pPr>
              <w:spacing w:before="40" w:after="40"/>
              <w:ind w:left="368" w:right="-57" w:hanging="425"/>
              <w:rPr>
                <w:rFonts w:ascii="Calibri" w:hAnsi="Calibri" w:cs="Calibri"/>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περιγραφεί αναλυτικά)</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46. Μονάδα σκληρού δίσκου  τουλάχιστον 450GB</w:t>
            </w:r>
          </w:p>
        </w:tc>
        <w:tc>
          <w:tcPr>
            <w:tcW w:w="5041" w:type="dxa"/>
            <w:gridSpan w:val="2"/>
            <w:tcBorders>
              <w:right w:val="single" w:sz="4" w:space="0" w:color="auto"/>
            </w:tcBorders>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ΝΑΙ, ενσωματωμένος (Να περιγραφεί αναλυτικά)</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47. USB DRIVE</w:t>
            </w:r>
          </w:p>
        </w:tc>
        <w:tc>
          <w:tcPr>
            <w:tcW w:w="5041" w:type="dxa"/>
            <w:gridSpan w:val="2"/>
            <w:tcBorders>
              <w:right w:val="single" w:sz="4" w:space="0" w:color="auto"/>
            </w:tcBorders>
            <w:noWrap/>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(Να περιγραφεί αναλυτικά)</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449" w:type="dxa"/>
            <w:tcBorders>
              <w:bottom w:val="single" w:sz="4" w:space="0" w:color="auto"/>
              <w:right w:val="nil"/>
            </w:tcBorders>
            <w:shd w:val="clear" w:color="auto" w:fill="E6E6E6"/>
            <w:vAlign w:val="center"/>
          </w:tcPr>
          <w:p w:rsidR="00351533" w:rsidRPr="00B41D68" w:rsidRDefault="00351533" w:rsidP="00425B80">
            <w:pPr>
              <w:ind w:left="-57" w:right="-57"/>
              <w:rPr>
                <w:rFonts w:ascii="Calibri" w:hAnsi="Calibri" w:cs="Calibri"/>
                <w:bCs/>
                <w:spacing w:val="-6"/>
              </w:rPr>
            </w:pPr>
            <w:r w:rsidRPr="00B41D68">
              <w:rPr>
                <w:rFonts w:ascii="Calibri" w:hAnsi="Calibri" w:cs="Calibri"/>
                <w:bCs/>
                <w:spacing w:val="-6"/>
                <w:sz w:val="22"/>
                <w:szCs w:val="22"/>
              </w:rPr>
              <w:t xml:space="preserve">ΣΥΣΤΗΜΑΤΑ ΕΚΤΥΠΩΣΗΣ </w:t>
            </w:r>
          </w:p>
        </w:tc>
        <w:tc>
          <w:tcPr>
            <w:tcW w:w="5041" w:type="dxa"/>
            <w:gridSpan w:val="2"/>
            <w:tcBorders>
              <w:left w:val="nil"/>
              <w:bottom w:val="single" w:sz="4" w:space="0" w:color="auto"/>
            </w:tcBorders>
            <w:shd w:val="clear" w:color="auto" w:fill="E6E6E6"/>
            <w:vAlign w:val="center"/>
          </w:tcPr>
          <w:p w:rsidR="00351533" w:rsidRPr="00B41D68" w:rsidRDefault="00351533" w:rsidP="00425B80">
            <w:pPr>
              <w:ind w:left="-57"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48. Ασπρόμαυρο καταγραφικό</w:t>
            </w:r>
          </w:p>
        </w:tc>
        <w:tc>
          <w:tcPr>
            <w:tcW w:w="5041" w:type="dxa"/>
            <w:gridSpan w:val="2"/>
            <w:tcBorders>
              <w:right w:val="single" w:sz="4" w:space="0" w:color="auto"/>
            </w:tcBorders>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8"/>
                <w:sz w:val="22"/>
                <w:szCs w:val="22"/>
              </w:rPr>
              <w:t>ΝΑΙ (</w:t>
            </w:r>
            <w:r w:rsidRPr="00B41D68">
              <w:rPr>
                <w:rFonts w:ascii="Calibri" w:hAnsi="Calibri" w:cs="Calibri"/>
                <w:bCs/>
                <w:spacing w:val="-6"/>
                <w:sz w:val="22"/>
                <w:szCs w:val="22"/>
              </w:rPr>
              <w:t>Να περιγραφεί αναλυτικά)</w:t>
            </w:r>
          </w:p>
          <w:p w:rsidR="00351533" w:rsidRPr="00B41D68" w:rsidRDefault="00351533" w:rsidP="00425B80">
            <w:pPr>
              <w:spacing w:before="40" w:after="40"/>
              <w:ind w:left="368" w:right="-57" w:hanging="425"/>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lastRenderedPageBreak/>
              <w:t>49. Έγχρωμο καταγραφικό</w:t>
            </w:r>
          </w:p>
        </w:tc>
        <w:tc>
          <w:tcPr>
            <w:tcW w:w="5041" w:type="dxa"/>
            <w:gridSpan w:val="2"/>
            <w:tcBorders>
              <w:right w:val="single" w:sz="4" w:space="0" w:color="auto"/>
            </w:tcBorders>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w:t>
            </w:r>
            <w:r w:rsidRPr="00B41D68">
              <w:rPr>
                <w:rFonts w:ascii="Calibri" w:hAnsi="Calibri" w:cs="Calibri"/>
                <w:bCs/>
                <w:spacing w:val="-6"/>
                <w:sz w:val="22"/>
                <w:szCs w:val="22"/>
              </w:rPr>
              <w:tab/>
              <w:t>Laser (Να περιγραφεί αναλυτικά)</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0"/>
        </w:trPr>
        <w:tc>
          <w:tcPr>
            <w:tcW w:w="5449" w:type="dxa"/>
            <w:tcBorders>
              <w:bottom w:val="single" w:sz="4" w:space="0" w:color="auto"/>
              <w:right w:val="nil"/>
            </w:tcBorders>
            <w:shd w:val="clear" w:color="auto" w:fill="E6E6E6"/>
            <w:vAlign w:val="center"/>
          </w:tcPr>
          <w:p w:rsidR="00351533" w:rsidRPr="00B41D68" w:rsidRDefault="00351533" w:rsidP="00425B80">
            <w:pPr>
              <w:ind w:left="-57" w:right="-57"/>
              <w:rPr>
                <w:rFonts w:ascii="Calibri" w:hAnsi="Calibri" w:cs="Calibri"/>
                <w:bCs/>
                <w:spacing w:val="-6"/>
              </w:rPr>
            </w:pPr>
            <w:r w:rsidRPr="00B41D68">
              <w:rPr>
                <w:rFonts w:ascii="Calibri" w:hAnsi="Calibri" w:cs="Calibri"/>
                <w:bCs/>
                <w:spacing w:val="-6"/>
                <w:sz w:val="22"/>
                <w:szCs w:val="22"/>
              </w:rPr>
              <w:t>ΛΟΓΙΣΜΙΚΑ ΠΑΚΕΤΑ ΕΦΑΡΜΟΓΩΝ</w:t>
            </w:r>
          </w:p>
        </w:tc>
        <w:tc>
          <w:tcPr>
            <w:tcW w:w="5041" w:type="dxa"/>
            <w:gridSpan w:val="2"/>
            <w:tcBorders>
              <w:left w:val="nil"/>
              <w:bottom w:val="single" w:sz="4" w:space="0" w:color="auto"/>
            </w:tcBorders>
            <w:shd w:val="clear" w:color="auto" w:fill="E6E6E6"/>
            <w:vAlign w:val="center"/>
          </w:tcPr>
          <w:p w:rsidR="00351533" w:rsidRPr="00B41D68" w:rsidRDefault="00351533" w:rsidP="00425B80">
            <w:pPr>
              <w:ind w:left="-57"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50. Λογισμικό Εφαρμογών Μαιευτικής - Γυναικολογίας</w:t>
            </w:r>
          </w:p>
        </w:tc>
        <w:tc>
          <w:tcPr>
            <w:tcW w:w="5041" w:type="dxa"/>
            <w:gridSpan w:val="2"/>
            <w:tcBorders>
              <w:right w:val="single" w:sz="4" w:space="0" w:color="auto"/>
            </w:tcBorders>
            <w:noWrap/>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 xml:space="preserve">ΝΑΙ Να περιγραφεί αναλυτικά. Να πραγματοποιεί αυτόματες μετρήσεις </w:t>
            </w:r>
            <w:r w:rsidRPr="00B41D68">
              <w:rPr>
                <w:rFonts w:ascii="Calibri" w:hAnsi="Calibri" w:cs="Calibri"/>
                <w:sz w:val="22"/>
                <w:szCs w:val="22"/>
              </w:rPr>
              <w:t xml:space="preserve">βιομετρίας εμβρύου (BPD, HC, AC, FL, HL, CM, Vp, Cerebellum, CardiacAxis) </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 xml:space="preserve">51. Διεθνή πρωτόκολλα </w:t>
            </w:r>
            <w:r w:rsidR="001C3043" w:rsidRPr="00B41D68">
              <w:rPr>
                <w:rFonts w:ascii="Calibri" w:hAnsi="Calibri" w:cs="Calibri"/>
                <w:bCs/>
                <w:spacing w:val="-6"/>
                <w:sz w:val="22"/>
                <w:szCs w:val="22"/>
              </w:rPr>
              <w:t>εξέτασης</w:t>
            </w:r>
            <w:r w:rsidRPr="00B41D68">
              <w:rPr>
                <w:rFonts w:ascii="Calibri" w:hAnsi="Calibri" w:cs="Calibri"/>
                <w:bCs/>
                <w:spacing w:val="-6"/>
                <w:sz w:val="22"/>
                <w:szCs w:val="22"/>
              </w:rPr>
              <w:t xml:space="preserve">: Ωοθηκών </w:t>
            </w:r>
            <w:r w:rsidRPr="00B41D68">
              <w:rPr>
                <w:rFonts w:ascii="Calibri" w:hAnsi="Calibri" w:cs="Calibri"/>
                <w:b/>
                <w:spacing w:val="-6"/>
                <w:sz w:val="22"/>
                <w:szCs w:val="22"/>
              </w:rPr>
              <w:t>ΙΟΤΑ</w:t>
            </w:r>
            <w:r w:rsidRPr="00B41D68">
              <w:rPr>
                <w:rFonts w:ascii="Calibri" w:hAnsi="Calibri" w:cs="Calibri"/>
                <w:bCs/>
                <w:spacing w:val="-6"/>
                <w:sz w:val="22"/>
                <w:szCs w:val="22"/>
              </w:rPr>
              <w:t xml:space="preserve"> (Να αναφερθούν όλες οι μέθοδοι LR2,SimpleRules, και ADNEXModel), Ενδομητρίου </w:t>
            </w:r>
            <w:r w:rsidRPr="00B41D68">
              <w:rPr>
                <w:rFonts w:ascii="Calibri" w:hAnsi="Calibri" w:cs="Calibri"/>
                <w:b/>
                <w:spacing w:val="-6"/>
                <w:sz w:val="22"/>
                <w:szCs w:val="22"/>
              </w:rPr>
              <w:t>ΙΕΤΑ</w:t>
            </w:r>
            <w:r w:rsidRPr="00B41D68">
              <w:rPr>
                <w:rFonts w:ascii="Calibri" w:hAnsi="Calibri" w:cs="Calibri"/>
                <w:bCs/>
                <w:spacing w:val="-6"/>
                <w:sz w:val="22"/>
                <w:szCs w:val="22"/>
              </w:rPr>
              <w:t xml:space="preserve"> και Ενδομητρίωσης </w:t>
            </w:r>
            <w:r w:rsidRPr="00B41D68">
              <w:rPr>
                <w:rFonts w:ascii="Calibri" w:hAnsi="Calibri" w:cs="Calibri"/>
                <w:b/>
                <w:spacing w:val="-6"/>
                <w:sz w:val="22"/>
                <w:szCs w:val="22"/>
              </w:rPr>
              <w:t>ΙDEA</w:t>
            </w:r>
            <w:r w:rsidRPr="00B41D68">
              <w:rPr>
                <w:rFonts w:ascii="Calibri" w:hAnsi="Calibri" w:cs="Calibri"/>
                <w:bCs/>
                <w:spacing w:val="-6"/>
                <w:sz w:val="22"/>
                <w:szCs w:val="22"/>
              </w:rPr>
              <w:t>.</w:t>
            </w:r>
          </w:p>
        </w:tc>
        <w:tc>
          <w:tcPr>
            <w:tcW w:w="5041" w:type="dxa"/>
            <w:gridSpan w:val="2"/>
            <w:tcBorders>
              <w:right w:val="single" w:sz="4" w:space="0" w:color="auto"/>
            </w:tcBorders>
            <w:noWrap/>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ΝΑΙ , να περιγραφεί αναλυτικά</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52. Τεχνική αυτόματου υπολογισμού της αυχενικής διαφάνειας για τον έλεγχο πιθανότητας ύπαρξης γενετικών ανωμαλιών, καθώς και της ενδοκρανιακής διαφάνειας για τον έλεγχο πιθανότητας ύπαρξης δισχιδούς ράχης (spinabifida) σε κυήσεις πρώτου τριμήνου.</w:t>
            </w:r>
          </w:p>
        </w:tc>
        <w:tc>
          <w:tcPr>
            <w:tcW w:w="5041" w:type="dxa"/>
            <w:gridSpan w:val="2"/>
            <w:tcBorders>
              <w:right w:val="single" w:sz="4" w:space="0" w:color="auto"/>
            </w:tcBorders>
            <w:noWrap/>
            <w:vAlign w:val="center"/>
          </w:tcPr>
          <w:p w:rsidR="00351533" w:rsidRPr="00B41D68" w:rsidRDefault="00351533" w:rsidP="00425B80">
            <w:pPr>
              <w:spacing w:before="40" w:after="40"/>
              <w:ind w:left="368" w:right="-57" w:hanging="425"/>
              <w:rPr>
                <w:rFonts w:ascii="Calibri" w:hAnsi="Calibri" w:cs="Calibri"/>
                <w:bCs/>
                <w:spacing w:val="-6"/>
              </w:rPr>
            </w:pPr>
            <w:r w:rsidRPr="00B41D68">
              <w:rPr>
                <w:rFonts w:ascii="Calibri" w:hAnsi="Calibri" w:cs="Calibri"/>
                <w:bCs/>
                <w:spacing w:val="-6"/>
                <w:sz w:val="22"/>
                <w:szCs w:val="22"/>
              </w:rPr>
              <w:t>ΝΑΙ να προσφερθεί προς επιλογή</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left="-57" w:right="-57"/>
              <w:rPr>
                <w:rFonts w:ascii="Calibri" w:hAnsi="Calibri" w:cs="Calibri"/>
                <w:bCs/>
                <w:spacing w:val="-6"/>
              </w:rPr>
            </w:pPr>
            <w:r w:rsidRPr="00B41D68">
              <w:rPr>
                <w:rFonts w:ascii="Calibri" w:hAnsi="Calibri" w:cs="Calibri"/>
                <w:bCs/>
                <w:spacing w:val="-6"/>
                <w:sz w:val="22"/>
                <w:szCs w:val="22"/>
              </w:rPr>
              <w:t>53. Λογισμικό 3D Τρισδιάστατης απεικόνισης πραγματικού χρόνου</w:t>
            </w:r>
          </w:p>
        </w:tc>
        <w:tc>
          <w:tcPr>
            <w:tcW w:w="5041" w:type="dxa"/>
            <w:gridSpan w:val="2"/>
            <w:tcBorders>
              <w:right w:val="single" w:sz="4" w:space="0" w:color="auto"/>
            </w:tcBorders>
            <w:noWrap/>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 xml:space="preserve">54. </w:t>
            </w:r>
            <w:r w:rsidR="001C3043" w:rsidRPr="00B41D68">
              <w:rPr>
                <w:rFonts w:ascii="Calibri" w:hAnsi="Calibri" w:cs="Calibri"/>
                <w:bCs/>
                <w:spacing w:val="-6"/>
                <w:sz w:val="22"/>
                <w:szCs w:val="22"/>
              </w:rPr>
              <w:t>Λογισμικό</w:t>
            </w:r>
            <w:r w:rsidRPr="00B41D68">
              <w:rPr>
                <w:rFonts w:ascii="Calibri" w:hAnsi="Calibri" w:cs="Calibri"/>
                <w:bCs/>
                <w:spacing w:val="-6"/>
                <w:sz w:val="22"/>
                <w:szCs w:val="22"/>
              </w:rPr>
              <w:t xml:space="preserve"> ρεαλιστικής απεικόνισης του εμβρύου μέσω ειδικής περιστρεφόμενης πηγής φωτός μέσω της τεχνικής τρισδιάστατης πραγματικού χρόνου απεικόνισης (RealTime 3D/4D).</w:t>
            </w:r>
          </w:p>
        </w:tc>
        <w:tc>
          <w:tcPr>
            <w:tcW w:w="5041" w:type="dxa"/>
            <w:gridSpan w:val="2"/>
            <w:tcBorders>
              <w:right w:val="single" w:sz="4" w:space="0" w:color="auto"/>
            </w:tcBorders>
            <w:noWrap/>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ΝΑΙ (Να περιγραφεί αναλυτικά)</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55. Τεχνική αυτόματης εμφάνισης και μέτρησης των συνιστώμενων από το ISUOG προβολών για την εξέταση του εμβρυϊκού κεντρικού νευρικού συστήματος. Να λειτουργεί με κεφαλές ογκομετρικής σάρωσης πραγματικού χρόνου.</w:t>
            </w:r>
          </w:p>
        </w:tc>
        <w:tc>
          <w:tcPr>
            <w:tcW w:w="5041" w:type="dxa"/>
            <w:gridSpan w:val="2"/>
            <w:tcBorders>
              <w:right w:val="single" w:sz="4" w:space="0" w:color="auto"/>
            </w:tcBorders>
            <w:noWrap/>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line="254" w:lineRule="auto"/>
              <w:ind w:left="-57"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56. Τεχνική απεικόνισης της στεφανιαίας τομής από τα δεδομένα της ογκομετρικής λήψης με δυνατότητα ρύθμισης του πάχους της τομής από 1 έως 20 mm</w:t>
            </w:r>
          </w:p>
        </w:tc>
        <w:tc>
          <w:tcPr>
            <w:tcW w:w="5041" w:type="dxa"/>
            <w:gridSpan w:val="2"/>
            <w:tcBorders>
              <w:right w:val="single" w:sz="4" w:space="0" w:color="auto"/>
            </w:tcBorders>
            <w:noWrap/>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ind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57. Τεχνική παρακολούθησης της πορείας καθόδου του εμβρύου και της θέσης αυτού μέσω αυτόματου υπολογισμού της γωνίας της κεφαλής του εμβρύου σε σχέση με τη λεκάνη της μητέρας</w:t>
            </w:r>
          </w:p>
        </w:tc>
        <w:tc>
          <w:tcPr>
            <w:tcW w:w="5041" w:type="dxa"/>
            <w:gridSpan w:val="2"/>
            <w:tcBorders>
              <w:right w:val="single" w:sz="4" w:space="0" w:color="auto"/>
            </w:tcBorders>
            <w:noWrap/>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ind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58. Ειδικό λογισμικό για την ταυτόχρονη απεικόνιση στην οθόνη πολλαπλών παράλληλων ανατομικών τομών οποιουδήποτε επιπέδου (x, y, z), ρυθμιζόμενου πάχους τομής, με σκοπό την επίτευξη λεπτομερούς ανάλυσης των δεδομένων. Να υπάρχει δυνατότητα ελιγμών, σήμανσης και μετρήσεων</w:t>
            </w:r>
          </w:p>
        </w:tc>
        <w:tc>
          <w:tcPr>
            <w:tcW w:w="5041" w:type="dxa"/>
            <w:gridSpan w:val="2"/>
            <w:tcBorders>
              <w:right w:val="single" w:sz="4" w:space="0" w:color="auto"/>
            </w:tcBorders>
            <w:noWrap/>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ind w:right="-57"/>
              <w:rPr>
                <w:rFonts w:ascii="Calibri" w:hAnsi="Calibri" w:cs="Calibri"/>
                <w:bCs/>
                <w:spacing w:val="-6"/>
              </w:rPr>
            </w:pPr>
          </w:p>
        </w:tc>
      </w:tr>
      <w:tr w:rsidR="00351533" w:rsidRPr="00B41D68" w:rsidTr="008761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6"/>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 xml:space="preserve">59. </w:t>
            </w:r>
            <w:r w:rsidR="001C3043" w:rsidRPr="00B41D68">
              <w:rPr>
                <w:rFonts w:ascii="Calibri" w:hAnsi="Calibri" w:cs="Calibri"/>
                <w:bCs/>
                <w:spacing w:val="-6"/>
                <w:sz w:val="22"/>
                <w:szCs w:val="22"/>
              </w:rPr>
              <w:t>Τεχνική</w:t>
            </w:r>
            <w:r w:rsidRPr="00B41D68">
              <w:rPr>
                <w:rFonts w:ascii="Calibri" w:hAnsi="Calibri" w:cs="Calibri"/>
                <w:bCs/>
                <w:spacing w:val="-6"/>
                <w:sz w:val="22"/>
                <w:szCs w:val="22"/>
              </w:rPr>
              <w:t xml:space="preserve"> για την απεικόνιση, τον αυτόματο υπολογισμό των διαστάσεων, του όγκου και της μέσης τιμής υπόηχων δο</w:t>
            </w:r>
            <w:r w:rsidR="001C3043">
              <w:rPr>
                <w:rFonts w:ascii="Calibri" w:hAnsi="Calibri" w:cs="Calibri"/>
                <w:bCs/>
                <w:spacing w:val="-6"/>
                <w:sz w:val="22"/>
                <w:szCs w:val="22"/>
              </w:rPr>
              <w:t>μών (π.χ. κύστες ωοθηκών / ωοθυ</w:t>
            </w:r>
            <w:r w:rsidRPr="00B41D68">
              <w:rPr>
                <w:rFonts w:ascii="Calibri" w:hAnsi="Calibri" w:cs="Calibri"/>
                <w:bCs/>
                <w:spacing w:val="-6"/>
                <w:sz w:val="22"/>
                <w:szCs w:val="22"/>
              </w:rPr>
              <w:t>λάκια) και την χρωματική ταξινόμησή τους ανάλογα με το μέγεθός τους μέσω τρισδιάστασης απεικόνισης.</w:t>
            </w:r>
          </w:p>
        </w:tc>
        <w:tc>
          <w:tcPr>
            <w:tcW w:w="5041" w:type="dxa"/>
            <w:gridSpan w:val="2"/>
            <w:tcBorders>
              <w:right w:val="single" w:sz="4" w:space="0" w:color="auto"/>
            </w:tcBorders>
            <w:noWrap/>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ind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 xml:space="preserve">60. </w:t>
            </w:r>
            <w:r w:rsidR="001C3043" w:rsidRPr="00B41D68">
              <w:rPr>
                <w:rFonts w:ascii="Calibri" w:hAnsi="Calibri" w:cs="Calibri"/>
                <w:bCs/>
                <w:spacing w:val="-6"/>
                <w:sz w:val="22"/>
                <w:szCs w:val="22"/>
              </w:rPr>
              <w:t>Τεχνική</w:t>
            </w:r>
            <w:r w:rsidRPr="00B41D68">
              <w:rPr>
                <w:rFonts w:ascii="Calibri" w:hAnsi="Calibri" w:cs="Calibri"/>
                <w:bCs/>
                <w:spacing w:val="-6"/>
                <w:sz w:val="22"/>
                <w:szCs w:val="22"/>
              </w:rPr>
              <w:t xml:space="preserve"> αυτόματης μέτρησης 2 διαστάσεων των </w:t>
            </w:r>
            <w:r w:rsidR="001C3043" w:rsidRPr="00B41D68">
              <w:rPr>
                <w:rFonts w:ascii="Calibri" w:hAnsi="Calibri" w:cs="Calibri"/>
                <w:bCs/>
                <w:spacing w:val="-6"/>
                <w:sz w:val="22"/>
                <w:szCs w:val="22"/>
              </w:rPr>
              <w:t>ωοθυλακίων</w:t>
            </w:r>
            <w:r w:rsidRPr="00B41D68">
              <w:rPr>
                <w:rFonts w:ascii="Calibri" w:hAnsi="Calibri" w:cs="Calibri"/>
                <w:bCs/>
                <w:spacing w:val="-6"/>
                <w:sz w:val="22"/>
                <w:szCs w:val="22"/>
              </w:rPr>
              <w:t xml:space="preserve"> και υπολογισμός μέσης τιμής σε ασπρόμαυρη εικόνα με ένα πάτημα εντός της δομής, από την οθόνη αφής του υπερήχου. </w:t>
            </w:r>
          </w:p>
        </w:tc>
        <w:tc>
          <w:tcPr>
            <w:tcW w:w="5041" w:type="dxa"/>
            <w:gridSpan w:val="2"/>
            <w:tcBorders>
              <w:right w:val="single" w:sz="4" w:space="0" w:color="auto"/>
            </w:tcBorders>
            <w:noWrap/>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lastRenderedPageBreak/>
              <w:t>61. Τεχνική ελαστογραφίας η οποία μέσω χρωματικής κωδικοποίησης να παρέχει πληροφορίες σχετικά με την ελαστικότητα του ιστού. Η τεχνική να λειτουργεί σε ηχοβόλες κεφαλές Linear για διερεύνηση μαστού και επιφανειακών οργάνων, καθώς και σε ενδοκοιλοτική κεφαλή για διερεύνηση ευρημάτων μήτρας και ωοθηκών.</w:t>
            </w:r>
          </w:p>
        </w:tc>
        <w:tc>
          <w:tcPr>
            <w:tcW w:w="5041" w:type="dxa"/>
            <w:gridSpan w:val="2"/>
            <w:tcBorders>
              <w:right w:val="single" w:sz="4" w:space="0" w:color="auto"/>
            </w:tcBorders>
            <w:noWrap/>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ind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62. Τεχνική για απεικόνιση αρμονικών συχνοτήτων από σκιαγραφικά μέσα (ContrastHarmonics) για λειτουργία με κεφαλές Convex, Linear και ενδοκοιλοτικές εφαρμογές για ανάδειξη της κατάστασης του ενδομητρίου και των σαλπίγγων.</w:t>
            </w:r>
          </w:p>
        </w:tc>
        <w:tc>
          <w:tcPr>
            <w:tcW w:w="5041" w:type="dxa"/>
            <w:gridSpan w:val="2"/>
            <w:tcBorders>
              <w:right w:val="single" w:sz="4" w:space="0" w:color="auto"/>
            </w:tcBorders>
            <w:noWrap/>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ind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 xml:space="preserve">63. Τεχνική για χαρτογράφηση, μέτρηση και </w:t>
            </w:r>
            <w:r w:rsidR="001C3043" w:rsidRPr="00B41D68">
              <w:rPr>
                <w:rFonts w:ascii="Calibri" w:hAnsi="Calibri" w:cs="Calibri"/>
                <w:bCs/>
                <w:spacing w:val="-6"/>
                <w:sz w:val="22"/>
                <w:szCs w:val="22"/>
              </w:rPr>
              <w:t>κατηγοριοποίηση</w:t>
            </w:r>
            <w:r w:rsidRPr="00B41D68">
              <w:rPr>
                <w:rFonts w:ascii="Calibri" w:hAnsi="Calibri" w:cs="Calibri"/>
                <w:bCs/>
                <w:spacing w:val="-6"/>
                <w:sz w:val="22"/>
                <w:szCs w:val="22"/>
              </w:rPr>
              <w:t xml:space="preserve"> των </w:t>
            </w:r>
            <w:r w:rsidR="00740878" w:rsidRPr="00B41D68">
              <w:rPr>
                <w:rFonts w:ascii="Calibri" w:hAnsi="Calibri" w:cs="Calibri"/>
                <w:bCs/>
                <w:spacing w:val="-6"/>
                <w:sz w:val="22"/>
                <w:szCs w:val="22"/>
              </w:rPr>
              <w:t>ινομυωμάτων</w:t>
            </w:r>
            <w:r w:rsidRPr="00B41D68">
              <w:rPr>
                <w:rFonts w:ascii="Calibri" w:hAnsi="Calibri" w:cs="Calibri"/>
                <w:bCs/>
                <w:spacing w:val="-6"/>
                <w:sz w:val="22"/>
                <w:szCs w:val="22"/>
              </w:rPr>
              <w:t xml:space="preserve"> της μήτρας σύμφωνα με τη θέση τους </w:t>
            </w:r>
          </w:p>
        </w:tc>
        <w:tc>
          <w:tcPr>
            <w:tcW w:w="5041" w:type="dxa"/>
            <w:gridSpan w:val="2"/>
            <w:tcBorders>
              <w:right w:val="single" w:sz="4" w:space="0" w:color="auto"/>
            </w:tcBorders>
            <w:noWrap/>
            <w:vAlign w:val="center"/>
          </w:tcPr>
          <w:p w:rsidR="00351533" w:rsidRPr="00B41D68" w:rsidRDefault="00351533" w:rsidP="00425B80">
            <w:pPr>
              <w:spacing w:before="40" w:after="40" w:line="252"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p w:rsidR="00351533" w:rsidRPr="00B41D68" w:rsidRDefault="00351533" w:rsidP="00425B80">
            <w:pPr>
              <w:spacing w:before="40" w:after="40" w:line="254" w:lineRule="auto"/>
              <w:ind w:left="-57" w:right="-57"/>
              <w:rPr>
                <w:rFonts w:ascii="Calibri" w:hAnsi="Calibri" w:cs="Calibri"/>
                <w:bCs/>
                <w:spacing w:val="-6"/>
              </w:rPr>
            </w:pP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 xml:space="preserve">64. Τεχνική βασισμένη σε AIγια αυτόματες μετρήσεις πυελικού εδάφους </w:t>
            </w:r>
          </w:p>
        </w:tc>
        <w:tc>
          <w:tcPr>
            <w:tcW w:w="5041" w:type="dxa"/>
            <w:gridSpan w:val="2"/>
            <w:tcBorders>
              <w:right w:val="single" w:sz="4" w:space="0" w:color="auto"/>
            </w:tcBorders>
            <w:noWrap/>
            <w:vAlign w:val="center"/>
          </w:tcPr>
          <w:p w:rsidR="00351533" w:rsidRPr="00B41D68" w:rsidRDefault="00351533" w:rsidP="00425B80">
            <w:pPr>
              <w:spacing w:before="40" w:after="40" w:line="252" w:lineRule="auto"/>
              <w:ind w:left="-57" w:right="-57"/>
              <w:rPr>
                <w:rFonts w:ascii="Calibri" w:hAnsi="Calibri" w:cs="Calibri"/>
                <w:bCs/>
                <w:spacing w:val="-6"/>
              </w:rPr>
            </w:pPr>
            <w:r w:rsidRPr="00B41D68">
              <w:rPr>
                <w:rFonts w:ascii="Calibri" w:hAnsi="Calibri" w:cs="Calibri"/>
                <w:bCs/>
                <w:spacing w:val="-6"/>
                <w:sz w:val="22"/>
                <w:szCs w:val="22"/>
              </w:rPr>
              <w:t>ΝΑΙ (Να προσφερθεί προς επιλογή)</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65. Τεχνική βασισμένη σε ΑΙ που λειτουργεί με αναγνώριση της ανατομίας του εμβρύου, αποθήκευση εικόνων και εισαγωγή σχολίων των 28 προτεινόμενων απεικονιστικών τομών κατάISUOG.Nα υπάρχει δυνατότητα παρακολούθησης με την βοήθεια γραφήματος της πορείας της εξέτασης σε πραγματικό χρόνο και αυτόματη δημιουργία report.</w:t>
            </w:r>
          </w:p>
        </w:tc>
        <w:tc>
          <w:tcPr>
            <w:tcW w:w="5041" w:type="dxa"/>
            <w:gridSpan w:val="2"/>
            <w:tcBorders>
              <w:right w:val="single" w:sz="4" w:space="0" w:color="auto"/>
            </w:tcBorders>
            <w:noWrap/>
            <w:vAlign w:val="center"/>
          </w:tcPr>
          <w:p w:rsidR="00351533" w:rsidRPr="00B41D68" w:rsidRDefault="00351533" w:rsidP="00425B80">
            <w:pPr>
              <w:spacing w:before="40" w:after="40" w:line="252" w:lineRule="auto"/>
              <w:ind w:left="-57" w:right="-57"/>
              <w:rPr>
                <w:rFonts w:ascii="Calibri" w:hAnsi="Calibri" w:cs="Calibri"/>
                <w:bCs/>
                <w:spacing w:val="-6"/>
              </w:rPr>
            </w:pPr>
            <w:r w:rsidRPr="00B41D68">
              <w:rPr>
                <w:rFonts w:ascii="Calibri" w:hAnsi="Calibri" w:cs="Calibri"/>
                <w:bCs/>
                <w:spacing w:val="-6"/>
                <w:sz w:val="22"/>
                <w:szCs w:val="22"/>
              </w:rPr>
              <w:t xml:space="preserve">ΝAI(Να προσφερθεί προς επιλογή) </w:t>
            </w:r>
          </w:p>
        </w:tc>
      </w:tr>
      <w:tr w:rsidR="00351533" w:rsidRPr="00B41D68" w:rsidTr="00A5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5449" w:type="dxa"/>
            <w:tcBorders>
              <w:left w:val="single" w:sz="4" w:space="0" w:color="auto"/>
            </w:tcBorders>
            <w:vAlign w:val="center"/>
          </w:tcPr>
          <w:p w:rsidR="00351533" w:rsidRPr="00B41D68" w:rsidRDefault="00351533" w:rsidP="00425B80">
            <w:pPr>
              <w:spacing w:before="40" w:after="40"/>
              <w:ind w:right="-57"/>
              <w:rPr>
                <w:rFonts w:ascii="Calibri" w:hAnsi="Calibri" w:cs="Calibri"/>
                <w:bCs/>
                <w:spacing w:val="-6"/>
              </w:rPr>
            </w:pPr>
            <w:r w:rsidRPr="00B41D68">
              <w:rPr>
                <w:rFonts w:ascii="Calibri" w:hAnsi="Calibri" w:cs="Calibri"/>
                <w:bCs/>
                <w:spacing w:val="-6"/>
                <w:sz w:val="22"/>
                <w:szCs w:val="22"/>
              </w:rPr>
              <w:t xml:space="preserve">66. Δυνατότητα αναγνώρισης της φωνής του ιατρού κατά την σάρωση, για βασικές εντολές στο σύστημα. </w:t>
            </w:r>
          </w:p>
        </w:tc>
        <w:tc>
          <w:tcPr>
            <w:tcW w:w="5041" w:type="dxa"/>
            <w:gridSpan w:val="2"/>
            <w:tcBorders>
              <w:right w:val="single" w:sz="4" w:space="0" w:color="auto"/>
            </w:tcBorders>
            <w:noWrap/>
            <w:vAlign w:val="center"/>
          </w:tcPr>
          <w:p w:rsidR="00351533" w:rsidRPr="00B41D68" w:rsidRDefault="00351533" w:rsidP="00425B80">
            <w:pPr>
              <w:spacing w:before="40" w:after="40" w:line="252" w:lineRule="auto"/>
              <w:ind w:left="-57" w:right="-57"/>
              <w:rPr>
                <w:rFonts w:ascii="Calibri" w:hAnsi="Calibri" w:cs="Calibri"/>
                <w:bCs/>
                <w:spacing w:val="-6"/>
              </w:rPr>
            </w:pPr>
            <w:r w:rsidRPr="00B41D68">
              <w:rPr>
                <w:rFonts w:ascii="Calibri" w:hAnsi="Calibri" w:cs="Calibri"/>
                <w:bCs/>
                <w:spacing w:val="-6"/>
                <w:sz w:val="22"/>
                <w:szCs w:val="22"/>
              </w:rPr>
              <w:t>ΝAI(Να προσφερθεί προς επιλογή)</w:t>
            </w:r>
          </w:p>
        </w:tc>
      </w:tr>
      <w:tr w:rsidR="00351533" w:rsidRPr="00B41D68" w:rsidTr="00A57654">
        <w:trPr>
          <w:trHeight w:val="397"/>
        </w:trPr>
        <w:tc>
          <w:tcPr>
            <w:tcW w:w="5449" w:type="dxa"/>
            <w:tcBorders>
              <w:top w:val="single" w:sz="4" w:space="0" w:color="auto"/>
              <w:left w:val="single" w:sz="4" w:space="0" w:color="auto"/>
              <w:bottom w:val="single" w:sz="4" w:space="0" w:color="auto"/>
            </w:tcBorders>
            <w:shd w:val="clear" w:color="auto" w:fill="E6E6E6"/>
            <w:vAlign w:val="center"/>
          </w:tcPr>
          <w:p w:rsidR="00351533" w:rsidRPr="00B41D68" w:rsidRDefault="00351533" w:rsidP="00425B80">
            <w:pPr>
              <w:ind w:left="-57" w:right="-57"/>
              <w:rPr>
                <w:rFonts w:ascii="Calibri" w:hAnsi="Calibri" w:cs="Calibri"/>
                <w:bCs/>
                <w:caps/>
                <w:spacing w:val="-6"/>
              </w:rPr>
            </w:pPr>
            <w:bookmarkStart w:id="0" w:name="_Hlk536125467"/>
            <w:r w:rsidRPr="00B41D68">
              <w:rPr>
                <w:rFonts w:ascii="Calibri" w:hAnsi="Calibri" w:cs="Calibri"/>
                <w:bCs/>
                <w:caps/>
                <w:spacing w:val="-6"/>
                <w:sz w:val="22"/>
                <w:szCs w:val="22"/>
              </w:rPr>
              <w:t xml:space="preserve">Διασυνδεσιμοτητα συστηματος </w:t>
            </w:r>
          </w:p>
        </w:tc>
        <w:tc>
          <w:tcPr>
            <w:tcW w:w="5041" w:type="dxa"/>
            <w:gridSpan w:val="2"/>
            <w:tcBorders>
              <w:top w:val="single" w:sz="4" w:space="0" w:color="auto"/>
              <w:bottom w:val="single" w:sz="4" w:space="0" w:color="auto"/>
              <w:right w:val="single" w:sz="4" w:space="0" w:color="auto"/>
            </w:tcBorders>
            <w:shd w:val="clear" w:color="auto" w:fill="E6E6E6"/>
            <w:vAlign w:val="center"/>
          </w:tcPr>
          <w:p w:rsidR="00351533" w:rsidRPr="00B41D68" w:rsidRDefault="00351533" w:rsidP="00425B80">
            <w:pPr>
              <w:jc w:val="center"/>
              <w:rPr>
                <w:rFonts w:ascii="Calibri" w:hAnsi="Calibri" w:cs="Calibri"/>
                <w:bCs/>
                <w:spacing w:val="-6"/>
              </w:rPr>
            </w:pPr>
          </w:p>
        </w:tc>
      </w:tr>
      <w:bookmarkEnd w:id="0"/>
      <w:tr w:rsidR="00351533" w:rsidRPr="00B41D68" w:rsidTr="00A57654">
        <w:trPr>
          <w:trHeight w:val="284"/>
        </w:trPr>
        <w:tc>
          <w:tcPr>
            <w:tcW w:w="5449" w:type="dxa"/>
            <w:tcBorders>
              <w:top w:val="single" w:sz="4" w:space="0" w:color="auto"/>
              <w:left w:val="single" w:sz="4" w:space="0" w:color="auto"/>
              <w:bottom w:val="single" w:sz="4" w:space="0" w:color="auto"/>
              <w:right w:val="nil"/>
            </w:tcBorders>
            <w:vAlign w:val="center"/>
          </w:tcPr>
          <w:p w:rsidR="00351533" w:rsidRPr="00B41D68" w:rsidRDefault="00351533" w:rsidP="00425B80">
            <w:pPr>
              <w:spacing w:before="40" w:after="40"/>
              <w:ind w:left="-57" w:right="-57"/>
              <w:rPr>
                <w:rFonts w:ascii="Calibri" w:hAnsi="Calibri" w:cs="Calibri"/>
                <w:bCs/>
                <w:spacing w:val="-8"/>
                <w:lang w:val="en-US"/>
              </w:rPr>
            </w:pPr>
            <w:r w:rsidRPr="00B41D68">
              <w:rPr>
                <w:rFonts w:ascii="Calibri" w:hAnsi="Calibri" w:cs="Calibri"/>
                <w:sz w:val="22"/>
                <w:szCs w:val="22"/>
              </w:rPr>
              <w:t>67. Να δέχεται πρωτόκολλο επικοινωνίας DICOM 3.0 για την  δικτύωση και μεταφορά δεδομένων προς σταθμούς αρχειοθέτησης και επεξεργασίας. Να</w:t>
            </w:r>
            <w:r w:rsidRPr="00B41D68">
              <w:rPr>
                <w:rFonts w:ascii="Calibri" w:hAnsi="Calibri" w:cs="Calibri"/>
                <w:sz w:val="22"/>
                <w:szCs w:val="22"/>
                <w:lang w:val="en-US"/>
              </w:rPr>
              <w:t xml:space="preserve"> </w:t>
            </w:r>
            <w:r w:rsidRPr="00B41D68">
              <w:rPr>
                <w:rFonts w:ascii="Calibri" w:hAnsi="Calibri" w:cs="Calibri"/>
                <w:sz w:val="22"/>
                <w:szCs w:val="22"/>
              </w:rPr>
              <w:t>καλύπτονται</w:t>
            </w:r>
            <w:r w:rsidRPr="00B41D68">
              <w:rPr>
                <w:rFonts w:ascii="Calibri" w:hAnsi="Calibri" w:cs="Calibri"/>
                <w:sz w:val="22"/>
                <w:szCs w:val="22"/>
                <w:lang w:val="en-US"/>
              </w:rPr>
              <w:t xml:space="preserve"> </w:t>
            </w:r>
            <w:r w:rsidRPr="00B41D68">
              <w:rPr>
                <w:rFonts w:ascii="Calibri" w:hAnsi="Calibri" w:cs="Calibri"/>
                <w:sz w:val="22"/>
                <w:szCs w:val="22"/>
              </w:rPr>
              <w:t>υποχρεωτικά</w:t>
            </w:r>
            <w:r w:rsidRPr="00B41D68">
              <w:rPr>
                <w:rFonts w:ascii="Calibri" w:hAnsi="Calibri" w:cs="Calibri"/>
                <w:sz w:val="22"/>
                <w:szCs w:val="22"/>
                <w:lang w:val="en-US"/>
              </w:rPr>
              <w:t xml:space="preserve"> </w:t>
            </w:r>
            <w:r w:rsidRPr="00B41D68">
              <w:rPr>
                <w:rFonts w:ascii="Calibri" w:hAnsi="Calibri" w:cs="Calibri"/>
                <w:sz w:val="22"/>
                <w:szCs w:val="22"/>
              </w:rPr>
              <w:t>τα</w:t>
            </w:r>
            <w:r w:rsidRPr="00B41D68">
              <w:rPr>
                <w:rFonts w:ascii="Calibri" w:hAnsi="Calibri" w:cs="Calibri"/>
                <w:sz w:val="22"/>
                <w:szCs w:val="22"/>
                <w:lang w:val="en-US"/>
              </w:rPr>
              <w:t xml:space="preserve"> </w:t>
            </w:r>
            <w:r w:rsidRPr="00B41D68">
              <w:rPr>
                <w:rFonts w:ascii="Calibri" w:hAnsi="Calibri" w:cs="Calibri"/>
                <w:sz w:val="22"/>
                <w:szCs w:val="22"/>
              </w:rPr>
              <w:t>πρωτόκολλα</w:t>
            </w:r>
            <w:r w:rsidRPr="00B41D68">
              <w:rPr>
                <w:rFonts w:ascii="Calibri" w:hAnsi="Calibri" w:cs="Calibri"/>
                <w:sz w:val="22"/>
                <w:szCs w:val="22"/>
                <w:lang w:val="en-US"/>
              </w:rPr>
              <w:t xml:space="preserve"> </w:t>
            </w:r>
            <w:r w:rsidRPr="00B41D68">
              <w:rPr>
                <w:rFonts w:ascii="Calibri" w:hAnsi="Calibri" w:cs="Calibri"/>
                <w:sz w:val="22"/>
                <w:szCs w:val="22"/>
                <w:lang w:val="en-GB"/>
              </w:rPr>
              <w:t>Print</w:t>
            </w:r>
            <w:r w:rsidRPr="00B41D68">
              <w:rPr>
                <w:rFonts w:ascii="Calibri" w:hAnsi="Calibri" w:cs="Calibri"/>
                <w:sz w:val="22"/>
                <w:szCs w:val="22"/>
                <w:lang w:val="en-US"/>
              </w:rPr>
              <w:t xml:space="preserve">, </w:t>
            </w:r>
            <w:r w:rsidRPr="00B41D68">
              <w:rPr>
                <w:rFonts w:ascii="Calibri" w:hAnsi="Calibri" w:cs="Calibri"/>
                <w:sz w:val="22"/>
                <w:szCs w:val="22"/>
                <w:lang w:val="en-GB"/>
              </w:rPr>
              <w:t>Storage</w:t>
            </w:r>
            <w:r w:rsidRPr="00B41D68">
              <w:rPr>
                <w:rFonts w:ascii="Calibri" w:hAnsi="Calibri" w:cs="Calibri"/>
                <w:sz w:val="22"/>
                <w:szCs w:val="22"/>
                <w:lang w:val="en-US"/>
              </w:rPr>
              <w:t xml:space="preserve">, </w:t>
            </w:r>
            <w:r w:rsidRPr="00B41D68">
              <w:rPr>
                <w:rFonts w:ascii="Calibri" w:hAnsi="Calibri" w:cs="Calibri"/>
                <w:sz w:val="22"/>
                <w:szCs w:val="22"/>
                <w:lang w:val="en-GB"/>
              </w:rPr>
              <w:t>Structured</w:t>
            </w:r>
            <w:r w:rsidRPr="00B41D68">
              <w:rPr>
                <w:rFonts w:ascii="Calibri" w:hAnsi="Calibri" w:cs="Calibri"/>
                <w:sz w:val="22"/>
                <w:szCs w:val="22"/>
                <w:lang w:val="en-US"/>
              </w:rPr>
              <w:t xml:space="preserve"> </w:t>
            </w:r>
            <w:r w:rsidRPr="00B41D68">
              <w:rPr>
                <w:rFonts w:ascii="Calibri" w:hAnsi="Calibri" w:cs="Calibri"/>
                <w:sz w:val="22"/>
                <w:szCs w:val="22"/>
                <w:lang w:val="en-GB"/>
              </w:rPr>
              <w:t>Reporting</w:t>
            </w:r>
            <w:r w:rsidRPr="00B41D68">
              <w:rPr>
                <w:rFonts w:ascii="Calibri" w:hAnsi="Calibri" w:cs="Calibri"/>
                <w:sz w:val="22"/>
                <w:szCs w:val="22"/>
                <w:lang w:val="en-US"/>
              </w:rPr>
              <w:t xml:space="preserve"> , </w:t>
            </w:r>
            <w:r w:rsidRPr="00B41D68">
              <w:rPr>
                <w:rFonts w:ascii="Calibri" w:hAnsi="Calibri" w:cs="Calibri"/>
                <w:sz w:val="22"/>
                <w:szCs w:val="22"/>
                <w:lang w:val="en-GB"/>
              </w:rPr>
              <w:t>Modality</w:t>
            </w:r>
            <w:r w:rsidRPr="00B41D68">
              <w:rPr>
                <w:rFonts w:ascii="Calibri" w:hAnsi="Calibri" w:cs="Calibri"/>
                <w:sz w:val="22"/>
                <w:szCs w:val="22"/>
                <w:lang w:val="en-US"/>
              </w:rPr>
              <w:t xml:space="preserve"> </w:t>
            </w:r>
            <w:r w:rsidRPr="00B41D68">
              <w:rPr>
                <w:rFonts w:ascii="Calibri" w:hAnsi="Calibri" w:cs="Calibri"/>
                <w:sz w:val="22"/>
                <w:szCs w:val="22"/>
                <w:lang w:val="en-GB"/>
              </w:rPr>
              <w:t>Worklist</w:t>
            </w:r>
            <w:r w:rsidRPr="00B41D68">
              <w:rPr>
                <w:rFonts w:ascii="Calibri" w:hAnsi="Calibri" w:cs="Calibri"/>
                <w:sz w:val="22"/>
                <w:szCs w:val="22"/>
                <w:lang w:val="en-US"/>
              </w:rPr>
              <w:t xml:space="preserve"> </w:t>
            </w:r>
            <w:r w:rsidRPr="00B41D68">
              <w:rPr>
                <w:rFonts w:ascii="Calibri" w:hAnsi="Calibri" w:cs="Calibri"/>
                <w:sz w:val="22"/>
                <w:szCs w:val="22"/>
              </w:rPr>
              <w:t>και</w:t>
            </w:r>
            <w:r w:rsidRPr="00B41D68">
              <w:rPr>
                <w:rFonts w:ascii="Calibri" w:hAnsi="Calibri" w:cs="Calibri"/>
                <w:sz w:val="22"/>
                <w:szCs w:val="22"/>
                <w:lang w:val="en-US"/>
              </w:rPr>
              <w:t xml:space="preserve"> </w:t>
            </w:r>
            <w:r w:rsidRPr="00B41D68">
              <w:rPr>
                <w:rFonts w:ascii="Calibri" w:hAnsi="Calibri" w:cs="Calibri"/>
                <w:sz w:val="22"/>
                <w:szCs w:val="22"/>
                <w:lang w:val="en-GB"/>
              </w:rPr>
              <w:t>Perform</w:t>
            </w:r>
            <w:r w:rsidRPr="00B41D68">
              <w:rPr>
                <w:rFonts w:ascii="Calibri" w:hAnsi="Calibri" w:cs="Calibri"/>
                <w:sz w:val="22"/>
                <w:szCs w:val="22"/>
                <w:lang w:val="en-US"/>
              </w:rPr>
              <w:t xml:space="preserve"> </w:t>
            </w:r>
            <w:r w:rsidRPr="00B41D68">
              <w:rPr>
                <w:rFonts w:ascii="Calibri" w:hAnsi="Calibri" w:cs="Calibri"/>
                <w:sz w:val="22"/>
                <w:szCs w:val="22"/>
                <w:lang w:val="en-GB"/>
              </w:rPr>
              <w:t>Procedure</w:t>
            </w:r>
            <w:r w:rsidRPr="00B41D68">
              <w:rPr>
                <w:rFonts w:ascii="Calibri" w:hAnsi="Calibri" w:cs="Calibri"/>
                <w:sz w:val="22"/>
                <w:szCs w:val="22"/>
                <w:lang w:val="en-US"/>
              </w:rPr>
              <w:t xml:space="preserve"> </w:t>
            </w:r>
            <w:r w:rsidRPr="00B41D68">
              <w:rPr>
                <w:rFonts w:ascii="Calibri" w:hAnsi="Calibri" w:cs="Calibri"/>
                <w:sz w:val="22"/>
                <w:szCs w:val="22"/>
                <w:lang w:val="en-GB"/>
              </w:rPr>
              <w:t>Step</w:t>
            </w:r>
            <w:r w:rsidRPr="00B41D68">
              <w:rPr>
                <w:rFonts w:ascii="Calibri" w:hAnsi="Calibri" w:cs="Calibri"/>
                <w:sz w:val="22"/>
                <w:szCs w:val="22"/>
                <w:lang w:val="en-US"/>
              </w:rPr>
              <w:t>.</w:t>
            </w:r>
          </w:p>
        </w:tc>
        <w:tc>
          <w:tcPr>
            <w:tcW w:w="5041" w:type="dxa"/>
            <w:gridSpan w:val="2"/>
            <w:tcBorders>
              <w:top w:val="single" w:sz="4" w:space="0" w:color="auto"/>
              <w:left w:val="single" w:sz="4" w:space="0" w:color="auto"/>
              <w:bottom w:val="single" w:sz="4" w:space="0" w:color="auto"/>
              <w:right w:val="single" w:sz="4" w:space="0" w:color="auto"/>
            </w:tcBorders>
            <w:vAlign w:val="center"/>
          </w:tcPr>
          <w:p w:rsidR="00351533" w:rsidRPr="00B41D68" w:rsidRDefault="00351533" w:rsidP="00425B80">
            <w:pPr>
              <w:spacing w:before="40" w:after="40"/>
              <w:ind w:left="-57" w:right="-57"/>
              <w:rPr>
                <w:rFonts w:ascii="Calibri" w:hAnsi="Calibri" w:cs="Calibri"/>
                <w:bCs/>
                <w:spacing w:val="-8"/>
              </w:rPr>
            </w:pPr>
            <w:r w:rsidRPr="00B41D68">
              <w:rPr>
                <w:rFonts w:ascii="Calibri" w:hAnsi="Calibri" w:cs="Calibri"/>
                <w:bCs/>
                <w:spacing w:val="-8"/>
                <w:sz w:val="22"/>
                <w:szCs w:val="22"/>
              </w:rPr>
              <w:t xml:space="preserve">ΝΑΙ Πλήρες DICOM 3.0 </w:t>
            </w:r>
          </w:p>
        </w:tc>
      </w:tr>
      <w:tr w:rsidR="00351533" w:rsidRPr="00B41D68" w:rsidTr="00A57654">
        <w:trPr>
          <w:trHeight w:val="284"/>
        </w:trPr>
        <w:tc>
          <w:tcPr>
            <w:tcW w:w="5449" w:type="dxa"/>
            <w:tcBorders>
              <w:top w:val="single" w:sz="4" w:space="0" w:color="auto"/>
              <w:left w:val="single" w:sz="4" w:space="0" w:color="auto"/>
              <w:bottom w:val="single" w:sz="4" w:space="0" w:color="auto"/>
              <w:right w:val="nil"/>
            </w:tcBorders>
            <w:vAlign w:val="center"/>
          </w:tcPr>
          <w:p w:rsidR="00351533" w:rsidRPr="00B41D68" w:rsidRDefault="00351533" w:rsidP="00425B80">
            <w:pPr>
              <w:spacing w:before="40" w:after="40"/>
              <w:ind w:left="-57" w:right="-57"/>
              <w:rPr>
                <w:rFonts w:ascii="Calibri" w:hAnsi="Calibri" w:cs="Calibri"/>
              </w:rPr>
            </w:pPr>
            <w:r w:rsidRPr="00B41D68">
              <w:rPr>
                <w:rFonts w:ascii="Calibri" w:hAnsi="Calibri" w:cs="Calibri"/>
                <w:sz w:val="22"/>
                <w:szCs w:val="22"/>
              </w:rPr>
              <w:t>68. Δυνατότητα ασύρματης σύνδεσης wifi</w:t>
            </w:r>
          </w:p>
        </w:tc>
        <w:tc>
          <w:tcPr>
            <w:tcW w:w="5041" w:type="dxa"/>
            <w:gridSpan w:val="2"/>
            <w:tcBorders>
              <w:top w:val="single" w:sz="4" w:space="0" w:color="auto"/>
              <w:left w:val="single" w:sz="4" w:space="0" w:color="auto"/>
              <w:bottom w:val="single" w:sz="4" w:space="0" w:color="auto"/>
              <w:right w:val="single" w:sz="4" w:space="0" w:color="auto"/>
            </w:tcBorders>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8"/>
                <w:sz w:val="22"/>
                <w:szCs w:val="22"/>
              </w:rPr>
              <w:t xml:space="preserve">ΝΑΙ </w:t>
            </w:r>
            <w:r w:rsidRPr="00B41D68">
              <w:rPr>
                <w:rFonts w:ascii="Calibri" w:hAnsi="Calibri" w:cs="Calibri"/>
                <w:bCs/>
                <w:spacing w:val="-6"/>
                <w:sz w:val="22"/>
                <w:szCs w:val="22"/>
              </w:rPr>
              <w:t>(Να προσφερθεί προς επιλογή)</w:t>
            </w:r>
          </w:p>
        </w:tc>
      </w:tr>
      <w:tr w:rsidR="00351533" w:rsidRPr="00B41D68" w:rsidTr="00A57654">
        <w:trPr>
          <w:trHeight w:val="284"/>
        </w:trPr>
        <w:tc>
          <w:tcPr>
            <w:tcW w:w="5449" w:type="dxa"/>
            <w:tcBorders>
              <w:top w:val="single" w:sz="4" w:space="0" w:color="auto"/>
              <w:left w:val="single" w:sz="4" w:space="0" w:color="auto"/>
              <w:bottom w:val="single" w:sz="4" w:space="0" w:color="auto"/>
              <w:right w:val="nil"/>
            </w:tcBorders>
            <w:vAlign w:val="center"/>
          </w:tcPr>
          <w:p w:rsidR="00351533" w:rsidRPr="00B41D68" w:rsidRDefault="00351533" w:rsidP="00425B80">
            <w:pPr>
              <w:spacing w:before="40" w:after="40"/>
              <w:ind w:left="-57" w:right="-57"/>
              <w:rPr>
                <w:rFonts w:ascii="Calibri" w:hAnsi="Calibri" w:cs="Calibri"/>
              </w:rPr>
            </w:pPr>
            <w:r w:rsidRPr="00B41D68">
              <w:rPr>
                <w:rFonts w:ascii="Calibri" w:hAnsi="Calibri" w:cs="Calibri"/>
                <w:sz w:val="22"/>
                <w:szCs w:val="22"/>
              </w:rPr>
              <w:t>69. Να λειτουργεί με λογισμικό Windows 10</w:t>
            </w:r>
          </w:p>
        </w:tc>
        <w:tc>
          <w:tcPr>
            <w:tcW w:w="5041" w:type="dxa"/>
            <w:gridSpan w:val="2"/>
            <w:tcBorders>
              <w:top w:val="single" w:sz="4" w:space="0" w:color="auto"/>
              <w:left w:val="single" w:sz="4" w:space="0" w:color="auto"/>
              <w:bottom w:val="single" w:sz="4" w:space="0" w:color="auto"/>
              <w:right w:val="single" w:sz="4" w:space="0" w:color="auto"/>
            </w:tcBorders>
            <w:vAlign w:val="center"/>
          </w:tcPr>
          <w:p w:rsidR="00351533" w:rsidRPr="00B41D68" w:rsidRDefault="00351533" w:rsidP="00425B80">
            <w:pPr>
              <w:spacing w:before="40" w:after="40" w:line="254" w:lineRule="auto"/>
              <w:ind w:left="-57" w:right="-57"/>
              <w:rPr>
                <w:rFonts w:ascii="Calibri" w:hAnsi="Calibri" w:cs="Calibri"/>
                <w:bCs/>
                <w:spacing w:val="-8"/>
              </w:rPr>
            </w:pPr>
            <w:r w:rsidRPr="00B41D68">
              <w:rPr>
                <w:rFonts w:ascii="Calibri" w:hAnsi="Calibri" w:cs="Calibri"/>
                <w:bCs/>
                <w:spacing w:val="-8"/>
                <w:sz w:val="22"/>
                <w:szCs w:val="22"/>
              </w:rPr>
              <w:t>ΝΑΙ</w:t>
            </w:r>
          </w:p>
        </w:tc>
      </w:tr>
      <w:tr w:rsidR="00351533" w:rsidRPr="00B41D68" w:rsidTr="00A57654">
        <w:trPr>
          <w:trHeight w:val="284"/>
        </w:trPr>
        <w:tc>
          <w:tcPr>
            <w:tcW w:w="5449" w:type="dxa"/>
            <w:tcBorders>
              <w:top w:val="single" w:sz="4" w:space="0" w:color="auto"/>
              <w:left w:val="single" w:sz="4" w:space="0" w:color="auto"/>
              <w:bottom w:val="single" w:sz="4" w:space="0" w:color="auto"/>
              <w:right w:val="nil"/>
            </w:tcBorders>
            <w:vAlign w:val="center"/>
          </w:tcPr>
          <w:p w:rsidR="00351533" w:rsidRPr="00B41D68" w:rsidRDefault="00351533" w:rsidP="00425B80">
            <w:pPr>
              <w:spacing w:before="40" w:after="40"/>
              <w:ind w:left="-57" w:right="-57"/>
              <w:rPr>
                <w:rFonts w:ascii="Calibri" w:hAnsi="Calibri" w:cs="Calibri"/>
              </w:rPr>
            </w:pPr>
            <w:r w:rsidRPr="00B41D68">
              <w:rPr>
                <w:rFonts w:ascii="Calibri" w:hAnsi="Calibri" w:cs="Calibri"/>
                <w:sz w:val="22"/>
                <w:szCs w:val="22"/>
              </w:rPr>
              <w:t>70. Δυνατότητα εξαγωγής αρχείου 3Dprinting απευθείας από τον υπέρηχο</w:t>
            </w:r>
          </w:p>
        </w:tc>
        <w:tc>
          <w:tcPr>
            <w:tcW w:w="5041" w:type="dxa"/>
            <w:gridSpan w:val="2"/>
            <w:tcBorders>
              <w:top w:val="single" w:sz="4" w:space="0" w:color="auto"/>
              <w:left w:val="single" w:sz="4" w:space="0" w:color="auto"/>
              <w:bottom w:val="single" w:sz="4" w:space="0" w:color="auto"/>
              <w:right w:val="single" w:sz="4" w:space="0" w:color="auto"/>
            </w:tcBorders>
            <w:vAlign w:val="center"/>
          </w:tcPr>
          <w:p w:rsidR="00351533" w:rsidRPr="00B41D68" w:rsidRDefault="00351533" w:rsidP="00425B80">
            <w:pPr>
              <w:spacing w:before="40" w:after="40" w:line="254" w:lineRule="auto"/>
              <w:ind w:left="-57" w:right="-57"/>
              <w:rPr>
                <w:rFonts w:ascii="Calibri" w:hAnsi="Calibri" w:cs="Calibri"/>
                <w:bCs/>
                <w:spacing w:val="-6"/>
              </w:rPr>
            </w:pPr>
            <w:r w:rsidRPr="00B41D68">
              <w:rPr>
                <w:rFonts w:ascii="Calibri" w:hAnsi="Calibri" w:cs="Calibri"/>
                <w:bCs/>
                <w:spacing w:val="-8"/>
                <w:sz w:val="22"/>
                <w:szCs w:val="22"/>
              </w:rPr>
              <w:t xml:space="preserve">ΝΑΙ </w:t>
            </w:r>
          </w:p>
          <w:p w:rsidR="00351533" w:rsidRPr="00B41D68" w:rsidRDefault="00351533" w:rsidP="00425B80">
            <w:pPr>
              <w:spacing w:before="40" w:after="40"/>
              <w:ind w:left="-57" w:right="-57"/>
              <w:rPr>
                <w:rFonts w:ascii="Calibri" w:hAnsi="Calibri" w:cs="Calibri"/>
                <w:bCs/>
                <w:spacing w:val="-8"/>
              </w:rPr>
            </w:pPr>
          </w:p>
        </w:tc>
      </w:tr>
      <w:tr w:rsidR="00351533" w:rsidRPr="00B41D68" w:rsidTr="00A57654">
        <w:trPr>
          <w:trHeight w:val="284"/>
        </w:trPr>
        <w:tc>
          <w:tcPr>
            <w:tcW w:w="5449" w:type="dxa"/>
            <w:tcBorders>
              <w:top w:val="single" w:sz="4" w:space="0" w:color="auto"/>
              <w:left w:val="single" w:sz="4" w:space="0" w:color="auto"/>
              <w:bottom w:val="single" w:sz="4" w:space="0" w:color="auto"/>
              <w:right w:val="nil"/>
            </w:tcBorders>
            <w:vAlign w:val="center"/>
          </w:tcPr>
          <w:p w:rsidR="00351533" w:rsidRPr="00B41D68" w:rsidRDefault="00351533" w:rsidP="00425B80">
            <w:pPr>
              <w:spacing w:before="40" w:after="40"/>
              <w:ind w:left="-57" w:right="-57"/>
              <w:rPr>
                <w:rFonts w:ascii="Calibri" w:hAnsi="Calibri" w:cs="Calibri"/>
              </w:rPr>
            </w:pPr>
            <w:r w:rsidRPr="00B41D68">
              <w:rPr>
                <w:rFonts w:ascii="Calibri" w:hAnsi="Calibri" w:cs="Calibri"/>
                <w:sz w:val="22"/>
                <w:szCs w:val="22"/>
              </w:rPr>
              <w:t>71. Αυτονομία λειτουργίας μέσω ενσωματωμένης μπαταρίας διάρκειας τουλάχιστον 20 λεπτών.</w:t>
            </w:r>
          </w:p>
        </w:tc>
        <w:tc>
          <w:tcPr>
            <w:tcW w:w="5041" w:type="dxa"/>
            <w:gridSpan w:val="2"/>
            <w:tcBorders>
              <w:top w:val="single" w:sz="4" w:space="0" w:color="auto"/>
              <w:left w:val="single" w:sz="4" w:space="0" w:color="auto"/>
              <w:bottom w:val="single" w:sz="4" w:space="0" w:color="auto"/>
              <w:right w:val="single" w:sz="4" w:space="0" w:color="auto"/>
            </w:tcBorders>
            <w:vAlign w:val="center"/>
          </w:tcPr>
          <w:p w:rsidR="00351533" w:rsidRPr="00B41D68" w:rsidRDefault="00351533" w:rsidP="00425B80">
            <w:pPr>
              <w:spacing w:before="40" w:after="40" w:line="254" w:lineRule="auto"/>
              <w:ind w:left="-57" w:right="-57"/>
              <w:rPr>
                <w:rFonts w:ascii="Calibri" w:hAnsi="Calibri" w:cs="Calibri"/>
                <w:bCs/>
                <w:spacing w:val="-8"/>
              </w:rPr>
            </w:pPr>
            <w:r w:rsidRPr="00B41D68">
              <w:rPr>
                <w:rFonts w:ascii="Calibri" w:hAnsi="Calibri" w:cs="Calibri"/>
                <w:bCs/>
                <w:spacing w:val="-8"/>
                <w:sz w:val="22"/>
                <w:szCs w:val="22"/>
              </w:rPr>
              <w:t xml:space="preserve">ΝΑΙ </w:t>
            </w:r>
          </w:p>
        </w:tc>
      </w:tr>
      <w:tr w:rsidR="00351533" w:rsidRPr="00B41D68" w:rsidTr="00A57654">
        <w:trPr>
          <w:trHeight w:val="284"/>
        </w:trPr>
        <w:tc>
          <w:tcPr>
            <w:tcW w:w="5449" w:type="dxa"/>
            <w:tcBorders>
              <w:top w:val="single" w:sz="4" w:space="0" w:color="auto"/>
              <w:left w:val="single" w:sz="4" w:space="0" w:color="auto"/>
              <w:bottom w:val="single" w:sz="4" w:space="0" w:color="auto"/>
              <w:right w:val="nil"/>
            </w:tcBorders>
            <w:vAlign w:val="center"/>
          </w:tcPr>
          <w:p w:rsidR="00351533" w:rsidRPr="00B41D68" w:rsidRDefault="00351533" w:rsidP="00425B80">
            <w:pPr>
              <w:spacing w:before="40" w:after="40"/>
              <w:ind w:left="-57" w:right="-57"/>
              <w:rPr>
                <w:rFonts w:ascii="Calibri" w:hAnsi="Calibri" w:cs="Calibri"/>
              </w:rPr>
            </w:pPr>
            <w:r w:rsidRPr="00B41D68">
              <w:rPr>
                <w:rFonts w:ascii="Calibri" w:hAnsi="Calibri" w:cs="Calibri"/>
                <w:sz w:val="22"/>
                <w:szCs w:val="22"/>
              </w:rPr>
              <w:t>72. Δυνατότητα εξαγωγής εικόνων  απευθείας από τον υπέρηχο σε οποιαδήποτε συσκευή(κινητό, tablet) σκανάροντας έναν γραμμικό κώδικα(Barcode) που εμφανίζεται σε κάθε εξέταση.</w:t>
            </w:r>
          </w:p>
        </w:tc>
        <w:tc>
          <w:tcPr>
            <w:tcW w:w="5041" w:type="dxa"/>
            <w:gridSpan w:val="2"/>
            <w:tcBorders>
              <w:top w:val="single" w:sz="4" w:space="0" w:color="auto"/>
              <w:left w:val="single" w:sz="4" w:space="0" w:color="auto"/>
              <w:bottom w:val="single" w:sz="4" w:space="0" w:color="auto"/>
              <w:right w:val="single" w:sz="4" w:space="0" w:color="auto"/>
            </w:tcBorders>
            <w:vAlign w:val="center"/>
          </w:tcPr>
          <w:p w:rsidR="00351533" w:rsidRPr="00B41D68" w:rsidRDefault="00351533" w:rsidP="00425B80">
            <w:pPr>
              <w:spacing w:before="40" w:after="40" w:line="252" w:lineRule="auto"/>
              <w:ind w:left="-57" w:right="-57"/>
              <w:rPr>
                <w:rFonts w:ascii="Calibri" w:hAnsi="Calibri" w:cs="Calibri"/>
                <w:bCs/>
                <w:spacing w:val="-6"/>
              </w:rPr>
            </w:pPr>
            <w:r w:rsidRPr="00B41D68">
              <w:rPr>
                <w:rFonts w:ascii="Calibri" w:hAnsi="Calibri" w:cs="Calibri"/>
                <w:bCs/>
                <w:spacing w:val="-8"/>
                <w:sz w:val="22"/>
                <w:szCs w:val="22"/>
              </w:rPr>
              <w:t xml:space="preserve">ΝΑΙ </w:t>
            </w:r>
            <w:r w:rsidRPr="00B41D68">
              <w:rPr>
                <w:rFonts w:ascii="Calibri" w:hAnsi="Calibri" w:cs="Calibri"/>
                <w:bCs/>
                <w:spacing w:val="-6"/>
                <w:sz w:val="22"/>
                <w:szCs w:val="22"/>
              </w:rPr>
              <w:t>(Να προσφερθεί προς επιλογή)</w:t>
            </w:r>
          </w:p>
          <w:p w:rsidR="00351533" w:rsidRPr="00B41D68" w:rsidRDefault="00351533" w:rsidP="00425B80">
            <w:pPr>
              <w:spacing w:before="40" w:after="40" w:line="254" w:lineRule="auto"/>
              <w:ind w:left="-57" w:right="-57"/>
              <w:rPr>
                <w:rFonts w:ascii="Calibri" w:hAnsi="Calibri" w:cs="Calibri"/>
                <w:bCs/>
                <w:spacing w:val="-8"/>
              </w:rPr>
            </w:pPr>
          </w:p>
        </w:tc>
      </w:tr>
      <w:tr w:rsidR="00351533" w:rsidRPr="00B41D68" w:rsidTr="00A57654">
        <w:trPr>
          <w:trHeight w:val="397"/>
        </w:trPr>
        <w:tc>
          <w:tcPr>
            <w:tcW w:w="5449" w:type="dxa"/>
            <w:tcBorders>
              <w:top w:val="single" w:sz="4" w:space="0" w:color="auto"/>
              <w:left w:val="single" w:sz="4" w:space="0" w:color="auto"/>
              <w:bottom w:val="single" w:sz="4" w:space="0" w:color="auto"/>
            </w:tcBorders>
            <w:shd w:val="clear" w:color="auto" w:fill="E6E6E6"/>
            <w:vAlign w:val="center"/>
          </w:tcPr>
          <w:p w:rsidR="00351533" w:rsidRPr="00B41D68" w:rsidRDefault="00351533" w:rsidP="00425B80">
            <w:pPr>
              <w:ind w:left="-57" w:right="-57"/>
              <w:rPr>
                <w:rFonts w:ascii="Calibri" w:hAnsi="Calibri" w:cs="Calibri"/>
                <w:bCs/>
                <w:caps/>
                <w:spacing w:val="-6"/>
              </w:rPr>
            </w:pPr>
          </w:p>
        </w:tc>
        <w:tc>
          <w:tcPr>
            <w:tcW w:w="5041" w:type="dxa"/>
            <w:gridSpan w:val="2"/>
            <w:tcBorders>
              <w:top w:val="single" w:sz="4" w:space="0" w:color="auto"/>
              <w:bottom w:val="single" w:sz="4" w:space="0" w:color="auto"/>
              <w:right w:val="single" w:sz="4" w:space="0" w:color="auto"/>
            </w:tcBorders>
            <w:shd w:val="clear" w:color="auto" w:fill="E6E6E6"/>
            <w:vAlign w:val="center"/>
          </w:tcPr>
          <w:p w:rsidR="00351533" w:rsidRPr="00B41D68" w:rsidRDefault="00351533" w:rsidP="00425B80">
            <w:pPr>
              <w:jc w:val="center"/>
              <w:rPr>
                <w:rFonts w:ascii="Calibri" w:hAnsi="Calibri" w:cs="Calibri"/>
                <w:bCs/>
                <w:spacing w:val="-6"/>
              </w:rPr>
            </w:pPr>
          </w:p>
        </w:tc>
      </w:tr>
    </w:tbl>
    <w:p w:rsidR="00351533" w:rsidRPr="006B41D5" w:rsidRDefault="00351533" w:rsidP="0087615E">
      <w:pPr>
        <w:pStyle w:val="Default"/>
        <w:spacing w:before="240" w:line="360" w:lineRule="auto"/>
        <w:jc w:val="both"/>
        <w:rPr>
          <w:rFonts w:asciiTheme="minorHAnsi" w:hAnsiTheme="minorHAnsi" w:cstheme="minorHAnsi"/>
          <w:b/>
          <w:color w:val="auto"/>
          <w:sz w:val="20"/>
          <w:szCs w:val="20"/>
        </w:rPr>
      </w:pPr>
      <w:r w:rsidRPr="006B41D5">
        <w:rPr>
          <w:rFonts w:asciiTheme="minorHAnsi" w:hAnsiTheme="minorHAnsi" w:cstheme="minorHAnsi"/>
          <w:b/>
          <w:color w:val="auto"/>
          <w:sz w:val="20"/>
          <w:szCs w:val="20"/>
        </w:rPr>
        <w:t>Β.   ΟΡΟΙ ΤΕΧΝΙΚΗΣ ΥΠΗΡΕΣΙΑΣ</w:t>
      </w:r>
    </w:p>
    <w:p w:rsidR="00351533" w:rsidRPr="006B41D5" w:rsidRDefault="00351533" w:rsidP="0087615E">
      <w:pPr>
        <w:pStyle w:val="Default"/>
        <w:spacing w:before="240" w:after="240"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1. ΓΕΝΙΚΑ</w:t>
      </w: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lastRenderedPageBreak/>
        <w:t xml:space="preserve">1.1. Ο προμηθευτής </w:t>
      </w:r>
      <w:r w:rsidRPr="006B41D5">
        <w:rPr>
          <w:rFonts w:asciiTheme="minorHAnsi" w:hAnsiTheme="minorHAnsi" w:cstheme="minorHAnsi"/>
          <w:sz w:val="20"/>
          <w:szCs w:val="20"/>
        </w:rPr>
        <w:t>να εκτελέσει πλήρως την εγκατάσταση του νέου μηχανήματος</w:t>
      </w:r>
      <w:r w:rsidRPr="006B41D5">
        <w:rPr>
          <w:rFonts w:asciiTheme="minorHAnsi" w:hAnsiTheme="minorHAnsi" w:cstheme="minorHAnsi"/>
          <w:color w:val="auto"/>
          <w:sz w:val="20"/>
          <w:szCs w:val="20"/>
        </w:rPr>
        <w:t xml:space="preserve"> και να το παραδώσει σε λειτουργία, με δικό του ειδικευμένο και ασφαλισμένο προσωπικό και δική του ολοκληρωτικά ευθύνη, σύμφωνα με τους τεχνικούς &amp; επιστημονικούς κανόνες, τους κανονισμούς του ελληνικού κράτους, με τις οδηγίες και τα σχέδια του κατασκευαστικού οίκου και τέλος τις οδηγίες των αρμοδίων υπηρεσιών του φορέα, στο χώρο που διαθέτει. Ο προμηθευτής υποχρεούται να χρησιμοποιήσει αποδεδειγμένα το εξειδικευμένο προσωπικό το οποίο περιλαμβάνεται στα δικαιολογητικά της προσφοράς, το δε Νοσοκομείο οφείλει να ελέγξει τη σχετική συμμόρφωση, ώστε να διασφαλισθούν τα συμφέροντα του Δημοσίου.</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1.2. Η παράδοση θα γίνει, με την εγκατάσταση σε κατάσταση πλήρους λειτουργίας, ως ειδικότερα ορίζεται από την σχετική κείμενη νομοθεσία εντός 30 ημερών. Οι περιγραφόμενες στη σύμβαση δυνατότητες του μηχανήματος θα ελεγχθούν σε κάθε περίπτωση με τα απαιτούμενα εργαλεία και όργανα μετρήσεων και ελέγχου, πάντοτε δε κατά τρόπο τεχνικά άρτιο και όπου αυτό δεν είναι δυνατό σε πραγματικές συνθήκες, με την διαδικασία των εξετάσεων σε ασθενείς (αφορά την διαδικασία οριστικής παραλαβής).</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1.3. Το υπό προμήθεια μηχάνημα, καθώς και όλα τα είδη και υλικά, που θα προσκομίσει ο προμηθευτής στο Νοσοκομείο για την εγκατάσταση και λειτουργία του μηχανήματος, πρέπει να είναι καινούρια, αμεταχείριστα, χωρίς ελαττώματα και να ικανοποιούν όλους τους όρους σύμβασης, που καθορίζουν τον τύπο, την κατηγορία και τα υπόλοιπα χαρακτηριστικά του. Επίσης ο κατασκευαστικός οίκος να είναι πιστοποιημένος με EN ISO 13485:</w:t>
      </w:r>
      <w:r w:rsidRPr="006B41D5">
        <w:rPr>
          <w:rFonts w:asciiTheme="minorHAnsi" w:hAnsiTheme="minorHAnsi" w:cstheme="minorHAnsi"/>
          <w:color w:val="000000" w:themeColor="text1"/>
          <w:sz w:val="20"/>
          <w:szCs w:val="20"/>
        </w:rPr>
        <w:t>16  και ει δυνατόν</w:t>
      </w:r>
      <w:r w:rsidRPr="006B41D5">
        <w:rPr>
          <w:rFonts w:asciiTheme="minorHAnsi" w:hAnsiTheme="minorHAnsi" w:cstheme="minorHAnsi"/>
          <w:color w:val="auto"/>
          <w:sz w:val="20"/>
          <w:szCs w:val="20"/>
        </w:rPr>
        <w:t xml:space="preserve"> με  </w:t>
      </w:r>
      <w:r w:rsidRPr="006B41D5">
        <w:rPr>
          <w:rFonts w:asciiTheme="minorHAnsi" w:hAnsiTheme="minorHAnsi" w:cstheme="minorHAnsi"/>
          <w:color w:val="auto"/>
          <w:sz w:val="20"/>
          <w:szCs w:val="20"/>
          <w:lang w:val="en-US"/>
        </w:rPr>
        <w:t>ISO</w:t>
      </w:r>
      <w:r w:rsidRPr="006B41D5">
        <w:rPr>
          <w:rFonts w:asciiTheme="minorHAnsi" w:hAnsiTheme="minorHAnsi" w:cstheme="minorHAnsi"/>
          <w:color w:val="auto"/>
          <w:sz w:val="20"/>
          <w:szCs w:val="20"/>
        </w:rPr>
        <w:t xml:space="preserve"> 14001:2015. Επιπλέον το προσφερόμενο είδος να φέρει πιστοποιητικό CE. Να κατατεθούν τα απαραίτητα πιστοποιητικά.</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1.4. Ο προμηθευτής υποχρεώνεται να δώσει οποιαδήποτε στοιχεία προέλευσης των υλικών ήθελε ζητήσει ο φορέας για διαπίστωση της ποιότητας και των χαρακτηριστικών τους.</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1.5. Ο φορέας διατηρεί το δικαίωμα να ελέγχει κάθε προσκομιζόμενο υλικό και ο προμηθευτής υποχρεώνεται να υπακούσει σε οποιεσδήποτε εντολές των αρμοδίων υπηρεσιών του, για υλικό το οποίο δεν εκπληρώνει τους συμβατικούς όρους, που αναφέρονται στην ποιότητα και τα χαρακτηριστικά του.</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 xml:space="preserve">1.6. Στην προσφορά να αναφερθούν παρόμοια μηχανήματα που έχουν εγκατασταθεί και λειτουργούν σε ελληνικά Νοσοκομεία, κλινικές κλπ., με ιδιαίτερη έμφαση στα δημόσια Νοσοκομεία, καθώς και στοιχεία επικοινωνίας αυτών. Όρος χωρίς ποινή αποκλεισμού.  </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2. ΤΕΚΜΗΡΙΩΣΗ ΤΕΧΝΙΚΩΝ ΚΑΙ ΛΟΙΠΩΝ ΣΤΟΙΧΕΙΩΝ ΕΓΓΥΗΣΕΩΝ, ΣΥΝΤΗΡΗΣΕΩΣ, ΑΝΤΑΛΛΑΚΤΙΚΩΝ-ΑΝΑΛΩΣΙΜΩΝ ΚΛΠ.</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 xml:space="preserve">2.1. Όλοι οι συμμετέχοντες υποχρεωτικά πρέπει να διαθέτουν σύστημα ποιότητας  EN ΙSO 9001:2015, EN ISO 13485:16 με πεδίο πιστοποίησης την διακίνηση ιατροτεχνολογικών προϊόντων, και όσον αφορά την τεχνική υποστήριξη ιατροτεχνολογικών προϊόντων το EN ISO 13485:16, με πιστοποιητικό επίσημου οργανισμού πιστοποίησης, το οποίο και κατατίθεται με την προσφορά καθώς και πιστοποιητικό συμμόρφωσης με την </w:t>
      </w:r>
      <w:r w:rsidRPr="006B41D5">
        <w:rPr>
          <w:rFonts w:asciiTheme="minorHAnsi" w:hAnsiTheme="minorHAnsi" w:cstheme="minorHAnsi"/>
          <w:color w:val="auto"/>
          <w:sz w:val="20"/>
          <w:szCs w:val="20"/>
        </w:rPr>
        <w:lastRenderedPageBreak/>
        <w:t>ΔΥ8δ/Γ.Π.οικ./1348/2004(ΦΕΚ32Β/16-1-2004) - Αρχές και κατευθυντήριες γραμμές ορθής πρακτικής διανομής ιατροτεχνολογικών προϊόντων.</w:t>
      </w: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Επίσης να διαθέτει Βεβαίωση Συμμετοχής σε Εγκεκριμένο Σύστημα Εναλλακτικής Διαχείρισης ΑΗΗΕ (σύμφωνα με το Ν. 2939/2001 και το Π.Δ. 117/2004 και 15/2006).</w:t>
      </w:r>
      <w:r w:rsidRPr="006B41D5">
        <w:rPr>
          <w:rFonts w:asciiTheme="minorHAnsi" w:hAnsiTheme="minorHAnsi" w:cstheme="minorHAnsi"/>
          <w:sz w:val="20"/>
          <w:szCs w:val="20"/>
        </w:rPr>
        <w:t xml:space="preserve"> Επιπλέον να διαθέτει το ISO 14001:2015</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2.2. ΟΡΟΙ ΕΓΓΥΗΣΕΩΝ – ΣΥΝΤΗΡΗΣΗ</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2.2.1. Ο προμηθευτής υποχρεούται να διαθέτει στην Ελλάδα μόνιμα κατάλληλα εκπαιδευμένο προσωπικό για τη συντήρηση των αντίστοιχων μηχανημάτων. Η σύνθεση του συνεργείου συντήρησης, καθώς και τα τυπικά κλπ προσόντα των απασχολούμενων να αναφερθούν αναλυτικά στην προσφορά, όπως και τα αντίστοιχα διακριβωμένα όργανα.</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 xml:space="preserve">2.2.2. Ο προμηθευτής υποχρεούται να εγγυηθεί την καλή λειτουργία του μηχανήματος για τρία (3) τουλάχιστον χρόνια από την οριστική παραλαβή  του κατά τους όρους της διακήρυξης και τις ισχύουσες διατάξεις, ως και την εξασφάλιση διάθεσης ανταλλακτικών για δέκα τουλάχιστον (10) έτη, με έγγραφη επιβεβαίωση. Κατά τη διάρκεια της εγγύησης το Νοσοκομείο δεν θα ευθύνεται για καμία βλάβη του όλου μηχανήματος προερχόμενη από τη συνήθη και ορθή χρήση του και δεν θα επιβαρύνεται με κανένα ποσό για τα εργατικά, ανταλλακτικά, υλικά κλπ. Να επισυνάπτεται απόσπασμα από το </w:t>
      </w:r>
      <w:r w:rsidRPr="006B41D5">
        <w:rPr>
          <w:rFonts w:asciiTheme="minorHAnsi" w:hAnsiTheme="minorHAnsi" w:cstheme="minorHAnsi"/>
          <w:color w:val="auto"/>
          <w:sz w:val="20"/>
          <w:szCs w:val="20"/>
          <w:lang w:val="en-US"/>
        </w:rPr>
        <w:t>service</w:t>
      </w:r>
      <w:r w:rsidRPr="006B41D5">
        <w:rPr>
          <w:rFonts w:asciiTheme="minorHAnsi" w:hAnsiTheme="minorHAnsi" w:cstheme="minorHAnsi"/>
          <w:color w:val="auto"/>
          <w:sz w:val="20"/>
          <w:szCs w:val="20"/>
        </w:rPr>
        <w:t xml:space="preserve"> </w:t>
      </w:r>
      <w:r w:rsidRPr="006B41D5">
        <w:rPr>
          <w:rFonts w:asciiTheme="minorHAnsi" w:hAnsiTheme="minorHAnsi" w:cstheme="minorHAnsi"/>
          <w:color w:val="auto"/>
          <w:sz w:val="20"/>
          <w:szCs w:val="20"/>
          <w:lang w:val="en-US"/>
        </w:rPr>
        <w:t>manual</w:t>
      </w:r>
      <w:r w:rsidRPr="006B41D5">
        <w:rPr>
          <w:rFonts w:asciiTheme="minorHAnsi" w:hAnsiTheme="minorHAnsi" w:cstheme="minorHAnsi"/>
          <w:color w:val="auto"/>
          <w:sz w:val="20"/>
          <w:szCs w:val="20"/>
        </w:rPr>
        <w:t>, είτε βεβαίωση από τον κατασκευαστικό οίκο, στα οποία να αναφέρεται ο αριθμός των προβλεπόμενων συντηρήσεων (και κατά την περίοδο της εγγύησης).</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 xml:space="preserve">2.2.3. Ο προμηθευτής υποχρεούται να επιλύει οποιαδήποτε βλάβη προκύψει εντός 24 ωρών (ημερολογιακών) από την γνωστοποίησή της εάν δεν απαιτούνται ανταλλακτικά, διαφορετικά εντός 48 ωρών. Σε διαφορετική περίπτωση να παρέχεται εάν είναι εφικτό μηχάνημα αντικατάστασης .Ο μέγιστος ετήσιος παραδεκτός χρόνος εκτός λειτουργίας (DOWNTIME) του Μηχανήματος λόγω βλαβών θα καθορίζεται στις δεκαπέντε (15) ημέρες, μη συμπεριλαμβανομένων των ημερών προληπτικής συντήρησης. </w:t>
      </w: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 xml:space="preserve">Σε περίπτωση που θα διαπιστωθεί απόκλιση των προβλεπόμενων επιτρεπτών ορίων μη λειτουργίας (DOWNTIME) του Μηχανήματος, θα συμφωνείται παράταση εγγύησης καλής λειτουργίας του προμηθευτή για τρεις (3) ημέρες, για κάθε ημέρα μη λειτουργίας (DOWNTIME) και θα χαρακτηρίζεται εκείνος κατά τον οποίο το μηχάνημα δεν θα μπορεί να πραγματοποιεί εξετάσεις σε εύλογα παραδεκτό επίπεδο ποιότητας. </w:t>
      </w:r>
    </w:p>
    <w:p w:rsidR="00351533" w:rsidRPr="006B41D5" w:rsidRDefault="00351533" w:rsidP="00351533">
      <w:pPr>
        <w:spacing w:before="240" w:after="120" w:line="360" w:lineRule="auto"/>
        <w:jc w:val="both"/>
        <w:rPr>
          <w:rFonts w:asciiTheme="minorHAnsi" w:hAnsiTheme="minorHAnsi" w:cstheme="minorHAnsi"/>
          <w:bCs/>
          <w:color w:val="000000" w:themeColor="text1"/>
          <w:lang w:eastAsia="zh-CN"/>
        </w:rPr>
      </w:pPr>
      <w:r w:rsidRPr="006B41D5">
        <w:rPr>
          <w:rFonts w:asciiTheme="minorHAnsi" w:hAnsiTheme="minorHAnsi" w:cstheme="minorHAnsi"/>
          <w:color w:val="000000" w:themeColor="text1"/>
        </w:rPr>
        <w:t xml:space="preserve">Επιπλέον </w:t>
      </w:r>
      <w:r w:rsidRPr="006B41D5">
        <w:rPr>
          <w:rFonts w:asciiTheme="minorHAnsi" w:hAnsiTheme="minorHAnsi" w:cstheme="minorHAnsi"/>
          <w:color w:val="000000" w:themeColor="text1"/>
          <w:lang w:val="en-US"/>
        </w:rPr>
        <w:t>o</w:t>
      </w:r>
      <w:r w:rsidRPr="006B41D5">
        <w:rPr>
          <w:rFonts w:asciiTheme="minorHAnsi" w:hAnsiTheme="minorHAnsi" w:cstheme="minorHAnsi"/>
          <w:color w:val="000000" w:themeColor="text1"/>
        </w:rPr>
        <w:t xml:space="preserve"> ανάδοχος αναλαμβάνει να πραγματοποιεί όλες τις ρυθμίσεις διασύνδεσης, ρυθμίσεις </w:t>
      </w:r>
      <w:r w:rsidRPr="006B41D5">
        <w:rPr>
          <w:rFonts w:asciiTheme="minorHAnsi" w:hAnsiTheme="minorHAnsi" w:cstheme="minorHAnsi"/>
          <w:color w:val="000000" w:themeColor="text1"/>
          <w:lang w:val="en-US"/>
        </w:rPr>
        <w:t>PACS</w:t>
      </w:r>
      <w:r w:rsidRPr="006B41D5">
        <w:rPr>
          <w:rFonts w:asciiTheme="minorHAnsi" w:hAnsiTheme="minorHAnsi" w:cstheme="minorHAnsi"/>
          <w:color w:val="000000" w:themeColor="text1"/>
        </w:rPr>
        <w:t xml:space="preserve">, </w:t>
      </w:r>
      <w:r w:rsidRPr="006B41D5">
        <w:rPr>
          <w:rFonts w:asciiTheme="minorHAnsi" w:hAnsiTheme="minorHAnsi" w:cstheme="minorHAnsi"/>
          <w:color w:val="000000" w:themeColor="text1"/>
          <w:lang w:val="en-US"/>
        </w:rPr>
        <w:t>WORKLIST</w:t>
      </w:r>
      <w:r w:rsidRPr="006B41D5">
        <w:rPr>
          <w:rFonts w:asciiTheme="minorHAnsi" w:hAnsiTheme="minorHAnsi" w:cstheme="minorHAnsi"/>
          <w:color w:val="000000" w:themeColor="text1"/>
        </w:rPr>
        <w:t xml:space="preserve"> κλπ στα υπό προμήθεια μηχανήματα για όσες φορές αυτό χρειαστεί ανάλογα με τις ανάγκες του Νοσοκομείου.  </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2.2.4.Να διαθέτει όλο τον απαραίτητο εξοπλισμό για απομακρυσμένη υποστήριξη μέσω ασφαλούς σύνδεσης internet (remotesupport). Να δοθεί πλήρης τεκμηρίωση.</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spacing w:line="360" w:lineRule="auto"/>
        <w:rPr>
          <w:rFonts w:asciiTheme="minorHAnsi" w:hAnsiTheme="minorHAnsi" w:cstheme="minorHAnsi"/>
        </w:rPr>
      </w:pPr>
      <w:r w:rsidRPr="006B41D5">
        <w:rPr>
          <w:rFonts w:asciiTheme="minorHAnsi" w:hAnsiTheme="minorHAnsi" w:cstheme="minorHAnsi"/>
        </w:rPr>
        <w:lastRenderedPageBreak/>
        <w:t xml:space="preserve">2.2.5. </w:t>
      </w:r>
      <w:r w:rsidRPr="006B41D5">
        <w:rPr>
          <w:rFonts w:asciiTheme="minorHAnsi" w:eastAsia="Calibri" w:hAnsiTheme="minorHAnsi" w:cstheme="minorHAnsi"/>
        </w:rPr>
        <w:t>Κατά την υπογραφή του πρωτοκόλλου παραλαβής σε κατάσταση λειτουργίας ο προμηθευτής υποχρεούται να παραδώσει: Πλήρη σειρά τευχών (εις διπλούν) με οδηγίες συντήρησης και επισκευής (SERVICE MANUALS) στην ελληνική ή αγγλική γλώσσα, καθώς και όλα τα σχεδιαγράμματα των επιμέρους τμημάτων του μηχανήματος. Επίσης να δοθεί εξουσιοδοτημένη πρόσβαση (κωδικοί πρόσβασης, κάρτα, κλπ) στο τμήμα ΒΙΤ, καθώς και αντίγραφο των αναγκαίων βοηθημάτων ή πινάκων, στην ελληνική ή αγγλική γλώσσα. Δύο (2) σειρές επισήμων καταλόγων (βιβλίων), σε έντυπη και ηλεκτρονική μορφή, με όλους τους κωδικούς ανταλλακτικών του εργοστασίου παραγωγής των μηχανημάτων (Part list) στην ελληνική ή αγγλική γλώσσα. Πλήρες πρωτόκολλο ελέγχου ηλεκτρικής ασφάλειας των μηχανημάτων.</w:t>
      </w: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 xml:space="preserve"> Πριν τη λήξη της εγγύησης θα πραγματοποιείται συμπληρωματική εκπαίδευση (χρήστες και μηχανικοί) εάν αυτό κρίνεται απαραίτητο από το Νοσοκομείο.</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3. ΕΚΠΑΙΔΕΥΣΗ ΠΡΟΣΩΠΙΚΟΥ – ΠΛΗΡΗΣ ΛΕΙΤΟΥΡΓΙΑ ΜΗΧΑΝΗΜΑΤΩΝ</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Ο προμηθευτής υποχρεούται να συνυποβάλλει, με ποινή αποκλεισμού, οπωσδήποτε μετά της προσφοράς του τα παρακάτω:</w:t>
      </w: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α. Πλήρες εγχειρίδιο με σαφείς οδηγίες χρήσεως και λειτουργίας του μητρικού κατασκευαστικού οίκου (Operation Manuals) με αναλυτική περιγραφή των αντίστοιχων πρωτοκόλλων και λειτουργιών για όλες τις αντίστοιχες εφαρμογές μεταφρασμένο οπωσδήποτε στην ελληνική γλώσσα κατά την παράδοση του μηχανήματος, ενώ στην αρχική προσφορά μπορεί να δοθεί στην αγγλική και κατά προτίμηση και στην ελληνική.</w:t>
      </w: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 xml:space="preserve">β. Πλήρες αναλυτικό πρόγραμμα εκπαίδευσης για τους χρήστες όπως και για τους μηχανικούς του τμήματος βιοϊατρικής τεχνολογίας. </w:t>
      </w:r>
      <w:r w:rsidRPr="006B41D5">
        <w:rPr>
          <w:rFonts w:asciiTheme="minorHAnsi" w:hAnsiTheme="minorHAnsi" w:cstheme="minorHAnsi"/>
          <w:sz w:val="20"/>
          <w:szCs w:val="20"/>
        </w:rPr>
        <w:t>Με την ολοκλήρωση της εκπαίδευσης θα συμπληρώνονται τα σχετικά έντυπα εκπαίδευσης του νοσοκομείου μας</w:t>
      </w:r>
      <w:r w:rsidRPr="006B41D5">
        <w:rPr>
          <w:rFonts w:asciiTheme="minorHAnsi" w:hAnsiTheme="minorHAnsi" w:cstheme="minorHAnsi"/>
          <w:color w:val="auto"/>
          <w:sz w:val="20"/>
          <w:szCs w:val="20"/>
        </w:rPr>
        <w:t xml:space="preserve">. Επίσης να παραδοθεί αντίγραφο των αναγκαίων βοηθημάτων ή πινάκων, στην ελληνική ή αγγλική γλώσσα. </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4. ΑΝΤΑΛΛΑΚΤΙΚΑ – ΑΝΑΛΩΣΙΜΑ – SERVICE</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4.1. Τόσο στην εγγύηση όσο και στην ετήσια σύμβαση συντήρησης συμπεριλαμβάνονται απεριόριστος αριθμός ανταλλακτικών,  τα πάσης φύσεως υλικά, τα αναλώσιμα συντήρησης και τα εργατικά. Εξαιρούνται τα αναλώσιμα λειτουργίας.</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4.2. Ο διαγωνιζόμενος υποχρεούται να εξασφαλίσει την ύπαρξη αμεταχείριστων ανταλλακτικών, αναλωσίμων υλικών συντήρησης και λειτουργίας και κύρια τη διάθεση αυτών, ως και των αντίστοιχων κατάλληλων υλικών για την πλήρη λειτουργία και απόδοση των ειδών του ιατροτεχνολογικού είδους με τον παρελκόμενο εξοπλισμό, επί δέκα (10) τουλάχιστον συνολικά έτη.</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lastRenderedPageBreak/>
        <w:t>4.3. Στον επιμέρους φάκελο τεχνικής προσφοράς, πέρα από τη βασική σύνθεση του προσφερόμενου ιατροτεχνολογικού είδους θα αναγράφονται οπωσδήποτε σε λίστα όλα τα απαραίτητα υλικά για τη λειτουργία, συντήρηση και επισκευή των προσφερόμενων ειδών. Η κοστολόγησή τους θα αναγράφεται στην οικονομική προσφορά.</w:t>
      </w:r>
    </w:p>
    <w:p w:rsidR="00351533"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5. ΟΡΟΙ ΚΑΙ ΚΟΣΤΟΣ ΕΞΟΔΩΝ ΣΥΝΤΗΡΗΣΗΣ – ΛΕΙΤΟΥΡΓΙΑΣ</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 xml:space="preserve">5.1. Ο προμηθευτής υποχρεούται στην οικονομική προσφορά να αναφέρει την συγκεκριμένη ετήσια τιμή των εξόδων πλήρους συντήρησης- επισκευή, οπωσδήποτε με ποινή αποκλεισμού, μετά τη λήξη της περιόδου εγγύησης καλής λειτουργίας (ανεξάρτητα των λοιπών όρων εγγύησης κάθε προσφοράς, οι οποίοι θα αξιολογηθούν κατά περίπτωση). </w:t>
      </w:r>
    </w:p>
    <w:p w:rsidR="00351533" w:rsidRPr="006B41D5" w:rsidRDefault="00351533" w:rsidP="00351533">
      <w:pPr>
        <w:pStyle w:val="Default"/>
        <w:spacing w:line="360" w:lineRule="auto"/>
        <w:jc w:val="both"/>
        <w:rPr>
          <w:rFonts w:asciiTheme="minorHAnsi" w:hAnsiTheme="minorHAnsi" w:cstheme="minorHAnsi"/>
          <w:color w:val="auto"/>
          <w:sz w:val="20"/>
          <w:szCs w:val="20"/>
        </w:rPr>
      </w:pPr>
      <w:r w:rsidRPr="006B41D5">
        <w:rPr>
          <w:rFonts w:asciiTheme="minorHAnsi" w:hAnsiTheme="minorHAnsi" w:cstheme="minorHAnsi"/>
          <w:color w:val="auto"/>
          <w:sz w:val="20"/>
          <w:szCs w:val="20"/>
        </w:rPr>
        <w:t>5.2. Η προσφερόμενη αρχική ετήσια τιμή πλήρους συντήρησης – επισκευής συμπεριλαμβανομένων όλων των ανταλλακτικών  για το πρώτο έτος μετά από τη λήξη της συμβατικής περιόδου εγγύησης καλής λειτουργίας, και μέχρι τη συμπλήρωση δεκαετίας από τη λήξη της συμβατικής περιόδου εγγύησης καλής λειτουργίας θα πρέπει να είναι συγκεκριμένη και μικρότερη του 6% .</w:t>
      </w:r>
    </w:p>
    <w:p w:rsidR="00351533" w:rsidRPr="006B41D5" w:rsidRDefault="00351533" w:rsidP="00351533">
      <w:pPr>
        <w:pStyle w:val="Default"/>
        <w:spacing w:line="360" w:lineRule="auto"/>
        <w:jc w:val="both"/>
        <w:rPr>
          <w:rFonts w:asciiTheme="minorHAnsi" w:hAnsiTheme="minorHAnsi" w:cstheme="minorHAnsi"/>
          <w:color w:val="auto"/>
          <w:sz w:val="20"/>
          <w:szCs w:val="20"/>
        </w:rPr>
      </w:pPr>
    </w:p>
    <w:p w:rsidR="00351533" w:rsidRPr="006B41D5" w:rsidRDefault="00351533" w:rsidP="00351533">
      <w:pPr>
        <w:pStyle w:val="Default"/>
        <w:spacing w:line="360" w:lineRule="auto"/>
        <w:jc w:val="both"/>
        <w:rPr>
          <w:rFonts w:asciiTheme="minorHAnsi" w:hAnsiTheme="minorHAnsi" w:cstheme="minorHAnsi"/>
          <w:b/>
          <w:color w:val="auto"/>
          <w:sz w:val="20"/>
          <w:szCs w:val="20"/>
        </w:rPr>
      </w:pPr>
      <w:r w:rsidRPr="006B41D5">
        <w:rPr>
          <w:rFonts w:asciiTheme="minorHAnsi" w:hAnsiTheme="minorHAnsi" w:cstheme="minorHAnsi"/>
          <w:b/>
          <w:color w:val="auto"/>
          <w:sz w:val="20"/>
          <w:szCs w:val="20"/>
        </w:rPr>
        <w:t>Όλα</w:t>
      </w:r>
      <w:r w:rsidR="0087615E">
        <w:rPr>
          <w:rFonts w:asciiTheme="minorHAnsi" w:hAnsiTheme="minorHAnsi" w:cstheme="minorHAnsi"/>
          <w:b/>
          <w:color w:val="auto"/>
          <w:sz w:val="20"/>
          <w:szCs w:val="20"/>
        </w:rPr>
        <w:t xml:space="preserve"> τα αναφερόμενα χαρακτηριστικά </w:t>
      </w:r>
      <w:r w:rsidRPr="006B41D5">
        <w:rPr>
          <w:rFonts w:asciiTheme="minorHAnsi" w:hAnsiTheme="minorHAnsi" w:cstheme="minorHAnsi"/>
          <w:b/>
          <w:color w:val="auto"/>
          <w:sz w:val="20"/>
          <w:szCs w:val="20"/>
        </w:rPr>
        <w:t>πρέπει να βεβαιώνονται από τα επίσημα φυλλάδια του οίκου είτε από βεβαιώσεις του οίκου. Επιπλέον να κατατεθεί πλήρες και αναλυτικό φύλλο συμμόρφωσης με παραπομπές. Τα προηγούμενα επί ποινή αποκλεισμού.</w:t>
      </w:r>
    </w:p>
    <w:p w:rsidR="003A71A7" w:rsidRPr="00543A5D" w:rsidRDefault="003A71A7" w:rsidP="00543A5D">
      <w:pPr>
        <w:widowControl/>
        <w:suppressAutoHyphens w:val="0"/>
        <w:spacing w:after="200" w:line="360" w:lineRule="auto"/>
        <w:textAlignment w:val="auto"/>
        <w:rPr>
          <w:rFonts w:ascii="Calibri" w:hAnsi="Calibri" w:cs="Calibri"/>
          <w:b/>
          <w:bCs/>
          <w:sz w:val="20"/>
          <w:szCs w:val="20"/>
          <w:lang w:val="en-US"/>
        </w:rPr>
      </w:pPr>
    </w:p>
    <w:sectPr w:rsidR="003A71A7" w:rsidRPr="00543A5D" w:rsidSect="009B3E52">
      <w:footerReference w:type="even" r:id="rId8"/>
      <w:footerReference w:type="default" r:id="rId9"/>
      <w:pgSz w:w="11906" w:h="16838"/>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34D" w:rsidRDefault="000B634D" w:rsidP="001F5582">
      <w:r>
        <w:separator/>
      </w:r>
    </w:p>
  </w:endnote>
  <w:endnote w:type="continuationSeparator" w:id="1">
    <w:p w:rsidR="000B634D" w:rsidRDefault="000B634D" w:rsidP="001F55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A1"/>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Comic Sans MS">
    <w:panose1 w:val="030F0702030302020204"/>
    <w:charset w:val="A1"/>
    <w:family w:val="script"/>
    <w:pitch w:val="variable"/>
    <w:sig w:usb0="00000287" w:usb1="00000013" w:usb2="00000000" w:usb3="00000000" w:csb0="0000009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0A" w:rsidRDefault="001D2769" w:rsidP="00AC41C0">
    <w:pPr>
      <w:pStyle w:val="a4"/>
      <w:framePr w:wrap="around" w:vAnchor="text" w:hAnchor="margin" w:xAlign="right" w:y="1"/>
      <w:rPr>
        <w:rStyle w:val="a5"/>
      </w:rPr>
    </w:pPr>
    <w:r>
      <w:rPr>
        <w:rStyle w:val="a5"/>
      </w:rPr>
      <w:fldChar w:fldCharType="begin"/>
    </w:r>
    <w:r w:rsidR="00C3570A">
      <w:rPr>
        <w:rStyle w:val="a5"/>
      </w:rPr>
      <w:instrText xml:space="preserve">PAGE  </w:instrText>
    </w:r>
    <w:r>
      <w:rPr>
        <w:rStyle w:val="a5"/>
      </w:rPr>
      <w:fldChar w:fldCharType="end"/>
    </w:r>
  </w:p>
  <w:p w:rsidR="00C3570A" w:rsidRDefault="00C3570A" w:rsidP="00AC41C0">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70A" w:rsidRDefault="001D2769" w:rsidP="00AC41C0">
    <w:pPr>
      <w:pStyle w:val="a4"/>
      <w:framePr w:wrap="around" w:vAnchor="text" w:hAnchor="margin" w:xAlign="right" w:y="1"/>
      <w:rPr>
        <w:rStyle w:val="a5"/>
      </w:rPr>
    </w:pPr>
    <w:r>
      <w:rPr>
        <w:rStyle w:val="a5"/>
      </w:rPr>
      <w:fldChar w:fldCharType="begin"/>
    </w:r>
    <w:r w:rsidR="00C3570A">
      <w:rPr>
        <w:rStyle w:val="a5"/>
      </w:rPr>
      <w:instrText xml:space="preserve">PAGE  </w:instrText>
    </w:r>
    <w:r>
      <w:rPr>
        <w:rStyle w:val="a5"/>
      </w:rPr>
      <w:fldChar w:fldCharType="separate"/>
    </w:r>
    <w:r w:rsidR="00543A5D">
      <w:rPr>
        <w:rStyle w:val="a5"/>
        <w:noProof/>
      </w:rPr>
      <w:t>8</w:t>
    </w:r>
    <w:r>
      <w:rPr>
        <w:rStyle w:val="a5"/>
      </w:rPr>
      <w:fldChar w:fldCharType="end"/>
    </w:r>
  </w:p>
  <w:p w:rsidR="00C3570A" w:rsidRDefault="00C3570A" w:rsidP="00AC41C0">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34D" w:rsidRDefault="000B634D" w:rsidP="001F5582">
      <w:r>
        <w:separator/>
      </w:r>
    </w:p>
  </w:footnote>
  <w:footnote w:type="continuationSeparator" w:id="1">
    <w:p w:rsidR="000B634D" w:rsidRDefault="000B634D" w:rsidP="001F55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84182738"/>
    <w:lvl w:ilvl="0">
      <w:start w:val="1"/>
      <w:numFmt w:val="bullet"/>
      <w:pStyle w:val="3"/>
      <w:lvlText w:val=""/>
      <w:lvlJc w:val="left"/>
      <w:pPr>
        <w:tabs>
          <w:tab w:val="num" w:pos="926"/>
        </w:tabs>
        <w:ind w:left="926" w:hanging="360"/>
      </w:pPr>
      <w:rPr>
        <w:rFonts w:ascii="Symbol" w:hAnsi="Symbol" w:hint="default"/>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nsid w:val="0A8B236D"/>
    <w:multiLevelType w:val="multilevel"/>
    <w:tmpl w:val="A4C8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3A3AC7"/>
    <w:multiLevelType w:val="hybridMultilevel"/>
    <w:tmpl w:val="46D49B2A"/>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524029E"/>
    <w:multiLevelType w:val="hybridMultilevel"/>
    <w:tmpl w:val="8968BC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25706566"/>
    <w:multiLevelType w:val="hybridMultilevel"/>
    <w:tmpl w:val="D8C0DD2E"/>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hint="default"/>
      </w:rPr>
    </w:lvl>
    <w:lvl w:ilvl="2" w:tplc="04080005">
      <w:start w:val="1"/>
      <w:numFmt w:val="bullet"/>
      <w:lvlText w:val=""/>
      <w:lvlJc w:val="left"/>
      <w:pPr>
        <w:tabs>
          <w:tab w:val="num" w:pos="2520"/>
        </w:tabs>
        <w:ind w:left="2520" w:hanging="360"/>
      </w:pPr>
      <w:rPr>
        <w:rFonts w:ascii="Wingdings" w:hAnsi="Wingdings" w:hint="default"/>
      </w:rPr>
    </w:lvl>
    <w:lvl w:ilvl="3" w:tplc="0408000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7">
    <w:nsid w:val="287F4D77"/>
    <w:multiLevelType w:val="hybridMultilevel"/>
    <w:tmpl w:val="03CA9D26"/>
    <w:lvl w:ilvl="0" w:tplc="4D22985A">
      <w:start w:val="3"/>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nsid w:val="2A827688"/>
    <w:multiLevelType w:val="hybridMultilevel"/>
    <w:tmpl w:val="0818B95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30295EAE"/>
    <w:multiLevelType w:val="multilevel"/>
    <w:tmpl w:val="0E58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1644AD"/>
    <w:multiLevelType w:val="hybridMultilevel"/>
    <w:tmpl w:val="2F7027EE"/>
    <w:lvl w:ilvl="0" w:tplc="3E90898C">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51A6B88"/>
    <w:multiLevelType w:val="multilevel"/>
    <w:tmpl w:val="2EC4A028"/>
    <w:lvl w:ilvl="0">
      <w:start w:val="1"/>
      <w:numFmt w:val="bullet"/>
      <w:lvlText w:val=""/>
      <w:lvlJc w:val="left"/>
      <w:pPr>
        <w:tabs>
          <w:tab w:val="num" w:pos="1778"/>
        </w:tabs>
        <w:ind w:left="1778" w:hanging="360"/>
      </w:pPr>
      <w:rPr>
        <w:rFonts w:ascii="Symbol" w:hAnsi="Symbol" w:hint="default"/>
        <w:sz w:val="20"/>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12">
    <w:nsid w:val="366469D8"/>
    <w:multiLevelType w:val="hybridMultilevel"/>
    <w:tmpl w:val="F976A5F6"/>
    <w:lvl w:ilvl="0" w:tplc="FFFFFFFF">
      <w:start w:val="1"/>
      <w:numFmt w:val="bullet"/>
      <w:lvlText w:val=""/>
      <w:lvlJc w:val="left"/>
      <w:pPr>
        <w:tabs>
          <w:tab w:val="num" w:pos="800"/>
        </w:tabs>
        <w:ind w:left="800" w:hanging="360"/>
      </w:pPr>
      <w:rPr>
        <w:rFonts w:ascii="Wingdings" w:hAnsi="Wingdings" w:hint="default"/>
      </w:rPr>
    </w:lvl>
    <w:lvl w:ilvl="1" w:tplc="0408000F">
      <w:start w:val="1"/>
      <w:numFmt w:val="decimal"/>
      <w:lvlText w:val="%2."/>
      <w:lvlJc w:val="left"/>
      <w:pPr>
        <w:tabs>
          <w:tab w:val="num" w:pos="1520"/>
        </w:tabs>
        <w:ind w:left="1520" w:hanging="360"/>
      </w:pPr>
    </w:lvl>
    <w:lvl w:ilvl="2" w:tplc="04080005">
      <w:start w:val="1"/>
      <w:numFmt w:val="bullet"/>
      <w:lvlText w:val=""/>
      <w:lvlJc w:val="left"/>
      <w:pPr>
        <w:tabs>
          <w:tab w:val="num" w:pos="2240"/>
        </w:tabs>
        <w:ind w:left="2240" w:hanging="360"/>
      </w:pPr>
      <w:rPr>
        <w:rFonts w:ascii="Wingdings" w:hAnsi="Wingdings" w:hint="default"/>
      </w:rPr>
    </w:lvl>
    <w:lvl w:ilvl="3" w:tplc="04080001" w:tentative="1">
      <w:start w:val="1"/>
      <w:numFmt w:val="bullet"/>
      <w:lvlText w:val=""/>
      <w:lvlJc w:val="left"/>
      <w:pPr>
        <w:tabs>
          <w:tab w:val="num" w:pos="2960"/>
        </w:tabs>
        <w:ind w:left="2960" w:hanging="360"/>
      </w:pPr>
      <w:rPr>
        <w:rFonts w:ascii="Symbol" w:hAnsi="Symbol" w:hint="default"/>
      </w:rPr>
    </w:lvl>
    <w:lvl w:ilvl="4" w:tplc="04080003" w:tentative="1">
      <w:start w:val="1"/>
      <w:numFmt w:val="bullet"/>
      <w:lvlText w:val="o"/>
      <w:lvlJc w:val="left"/>
      <w:pPr>
        <w:tabs>
          <w:tab w:val="num" w:pos="3680"/>
        </w:tabs>
        <w:ind w:left="3680" w:hanging="360"/>
      </w:pPr>
      <w:rPr>
        <w:rFonts w:ascii="Courier New" w:hAnsi="Courier New" w:hint="default"/>
      </w:rPr>
    </w:lvl>
    <w:lvl w:ilvl="5" w:tplc="04080005" w:tentative="1">
      <w:start w:val="1"/>
      <w:numFmt w:val="bullet"/>
      <w:lvlText w:val=""/>
      <w:lvlJc w:val="left"/>
      <w:pPr>
        <w:tabs>
          <w:tab w:val="num" w:pos="4400"/>
        </w:tabs>
        <w:ind w:left="4400" w:hanging="360"/>
      </w:pPr>
      <w:rPr>
        <w:rFonts w:ascii="Wingdings" w:hAnsi="Wingdings" w:hint="default"/>
      </w:rPr>
    </w:lvl>
    <w:lvl w:ilvl="6" w:tplc="04080001" w:tentative="1">
      <w:start w:val="1"/>
      <w:numFmt w:val="bullet"/>
      <w:lvlText w:val=""/>
      <w:lvlJc w:val="left"/>
      <w:pPr>
        <w:tabs>
          <w:tab w:val="num" w:pos="5120"/>
        </w:tabs>
        <w:ind w:left="5120" w:hanging="360"/>
      </w:pPr>
      <w:rPr>
        <w:rFonts w:ascii="Symbol" w:hAnsi="Symbol" w:hint="default"/>
      </w:rPr>
    </w:lvl>
    <w:lvl w:ilvl="7" w:tplc="04080003" w:tentative="1">
      <w:start w:val="1"/>
      <w:numFmt w:val="bullet"/>
      <w:lvlText w:val="o"/>
      <w:lvlJc w:val="left"/>
      <w:pPr>
        <w:tabs>
          <w:tab w:val="num" w:pos="5840"/>
        </w:tabs>
        <w:ind w:left="5840" w:hanging="360"/>
      </w:pPr>
      <w:rPr>
        <w:rFonts w:ascii="Courier New" w:hAnsi="Courier New" w:hint="default"/>
      </w:rPr>
    </w:lvl>
    <w:lvl w:ilvl="8" w:tplc="04080005" w:tentative="1">
      <w:start w:val="1"/>
      <w:numFmt w:val="bullet"/>
      <w:lvlText w:val=""/>
      <w:lvlJc w:val="left"/>
      <w:pPr>
        <w:tabs>
          <w:tab w:val="num" w:pos="6560"/>
        </w:tabs>
        <w:ind w:left="6560" w:hanging="360"/>
      </w:pPr>
      <w:rPr>
        <w:rFonts w:ascii="Wingdings" w:hAnsi="Wingdings" w:hint="default"/>
      </w:rPr>
    </w:lvl>
  </w:abstractNum>
  <w:abstractNum w:abstractNumId="13">
    <w:nsid w:val="36D4308E"/>
    <w:multiLevelType w:val="hybridMultilevel"/>
    <w:tmpl w:val="06A42176"/>
    <w:lvl w:ilvl="0" w:tplc="1400960E">
      <w:start w:val="1"/>
      <w:numFmt w:val="decimal"/>
      <w:pStyle w:val="Masterformat-Elenconumerato"/>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nsid w:val="38B65799"/>
    <w:multiLevelType w:val="hybridMultilevel"/>
    <w:tmpl w:val="75A0D5D4"/>
    <w:lvl w:ilvl="0" w:tplc="04080001">
      <w:start w:val="1"/>
      <w:numFmt w:val="bullet"/>
      <w:lvlText w:val=""/>
      <w:lvlJc w:val="left"/>
      <w:pPr>
        <w:ind w:left="303" w:hanging="360"/>
      </w:pPr>
      <w:rPr>
        <w:rFonts w:ascii="Symbol" w:hAnsi="Symbol"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15">
    <w:nsid w:val="3AA93859"/>
    <w:multiLevelType w:val="hybridMultilevel"/>
    <w:tmpl w:val="0102EC66"/>
    <w:lvl w:ilvl="0" w:tplc="9612AED8">
      <w:start w:val="1"/>
      <w:numFmt w:val="bullet"/>
      <w:lvlText w:val=""/>
      <w:lvlJc w:val="left"/>
      <w:pPr>
        <w:ind w:left="720" w:hanging="360"/>
      </w:pPr>
      <w:rPr>
        <w:rFonts w:ascii="Symbol" w:hAnsi="Symbol" w:hint="default"/>
      </w:rPr>
    </w:lvl>
    <w:lvl w:ilvl="1" w:tplc="04325B7E">
      <w:start w:val="1"/>
      <w:numFmt w:val="bullet"/>
      <w:lvlText w:val="o"/>
      <w:lvlJc w:val="left"/>
      <w:pPr>
        <w:ind w:left="1440" w:hanging="360"/>
      </w:pPr>
      <w:rPr>
        <w:rFonts w:ascii="Courier New" w:hAnsi="Courier New" w:hint="default"/>
      </w:rPr>
    </w:lvl>
    <w:lvl w:ilvl="2" w:tplc="7EA29288">
      <w:start w:val="1"/>
      <w:numFmt w:val="bullet"/>
      <w:lvlText w:val=""/>
      <w:lvlJc w:val="left"/>
      <w:pPr>
        <w:ind w:left="2160" w:hanging="360"/>
      </w:pPr>
      <w:rPr>
        <w:rFonts w:ascii="Wingdings" w:hAnsi="Wingdings" w:hint="default"/>
      </w:rPr>
    </w:lvl>
    <w:lvl w:ilvl="3" w:tplc="FC3076B0">
      <w:start w:val="1"/>
      <w:numFmt w:val="bullet"/>
      <w:lvlText w:val=""/>
      <w:lvlJc w:val="left"/>
      <w:pPr>
        <w:ind w:left="2880" w:hanging="360"/>
      </w:pPr>
      <w:rPr>
        <w:rFonts w:ascii="Symbol" w:hAnsi="Symbol" w:hint="default"/>
      </w:rPr>
    </w:lvl>
    <w:lvl w:ilvl="4" w:tplc="D69CA07E">
      <w:start w:val="1"/>
      <w:numFmt w:val="bullet"/>
      <w:lvlText w:val="o"/>
      <w:lvlJc w:val="left"/>
      <w:pPr>
        <w:ind w:left="3600" w:hanging="360"/>
      </w:pPr>
      <w:rPr>
        <w:rFonts w:ascii="Courier New" w:hAnsi="Courier New" w:hint="default"/>
      </w:rPr>
    </w:lvl>
    <w:lvl w:ilvl="5" w:tplc="86A0342A">
      <w:start w:val="1"/>
      <w:numFmt w:val="bullet"/>
      <w:lvlText w:val=""/>
      <w:lvlJc w:val="left"/>
      <w:pPr>
        <w:ind w:left="4320" w:hanging="360"/>
      </w:pPr>
      <w:rPr>
        <w:rFonts w:ascii="Wingdings" w:hAnsi="Wingdings" w:hint="default"/>
      </w:rPr>
    </w:lvl>
    <w:lvl w:ilvl="6" w:tplc="BD560082">
      <w:start w:val="1"/>
      <w:numFmt w:val="bullet"/>
      <w:lvlText w:val=""/>
      <w:lvlJc w:val="left"/>
      <w:pPr>
        <w:ind w:left="5040" w:hanging="360"/>
      </w:pPr>
      <w:rPr>
        <w:rFonts w:ascii="Symbol" w:hAnsi="Symbol" w:hint="default"/>
      </w:rPr>
    </w:lvl>
    <w:lvl w:ilvl="7" w:tplc="B3B604D4">
      <w:start w:val="1"/>
      <w:numFmt w:val="bullet"/>
      <w:lvlText w:val="o"/>
      <w:lvlJc w:val="left"/>
      <w:pPr>
        <w:ind w:left="5760" w:hanging="360"/>
      </w:pPr>
      <w:rPr>
        <w:rFonts w:ascii="Courier New" w:hAnsi="Courier New" w:hint="default"/>
      </w:rPr>
    </w:lvl>
    <w:lvl w:ilvl="8" w:tplc="83BAD840">
      <w:start w:val="1"/>
      <w:numFmt w:val="bullet"/>
      <w:lvlText w:val=""/>
      <w:lvlJc w:val="left"/>
      <w:pPr>
        <w:ind w:left="6480" w:hanging="360"/>
      </w:pPr>
      <w:rPr>
        <w:rFonts w:ascii="Wingdings" w:hAnsi="Wingdings" w:hint="default"/>
      </w:rPr>
    </w:lvl>
  </w:abstractNum>
  <w:abstractNum w:abstractNumId="16">
    <w:nsid w:val="3B1D0504"/>
    <w:multiLevelType w:val="hybridMultilevel"/>
    <w:tmpl w:val="40E278E2"/>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7">
    <w:nsid w:val="3B97500E"/>
    <w:multiLevelType w:val="hybridMultilevel"/>
    <w:tmpl w:val="AE72BEE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561DB6"/>
    <w:multiLevelType w:val="hybridMultilevel"/>
    <w:tmpl w:val="FEF21D78"/>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F855615"/>
    <w:multiLevelType w:val="hybridMultilevel"/>
    <w:tmpl w:val="63CAB724"/>
    <w:lvl w:ilvl="0" w:tplc="D3C4AB14">
      <w:start w:val="1"/>
      <w:numFmt w:val="bullet"/>
      <w:lvlText w:val=""/>
      <w:lvlJc w:val="left"/>
      <w:pPr>
        <w:tabs>
          <w:tab w:val="num" w:pos="870"/>
        </w:tabs>
        <w:ind w:left="870" w:hanging="51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nsid w:val="5345439A"/>
    <w:multiLevelType w:val="multilevel"/>
    <w:tmpl w:val="71D0A9E8"/>
    <w:lvl w:ilvl="0">
      <w:start w:val="1"/>
      <w:numFmt w:val="bullet"/>
      <w:lvlText w:val=""/>
      <w:lvlJc w:val="left"/>
      <w:pPr>
        <w:tabs>
          <w:tab w:val="num" w:pos="1778"/>
        </w:tabs>
        <w:ind w:left="1778" w:hanging="360"/>
      </w:pPr>
      <w:rPr>
        <w:rFonts w:ascii="Symbol" w:hAnsi="Symbol" w:hint="default"/>
        <w:sz w:val="20"/>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21">
    <w:nsid w:val="559A397C"/>
    <w:multiLevelType w:val="hybridMultilevel"/>
    <w:tmpl w:val="2F740484"/>
    <w:lvl w:ilvl="0" w:tplc="0408000B">
      <w:start w:val="1"/>
      <w:numFmt w:val="bullet"/>
      <w:lvlText w:val=""/>
      <w:lvlJc w:val="left"/>
      <w:pPr>
        <w:tabs>
          <w:tab w:val="num" w:pos="1080"/>
        </w:tabs>
        <w:ind w:left="1080" w:hanging="360"/>
      </w:pPr>
      <w:rPr>
        <w:rFonts w:ascii="Wingdings" w:hAnsi="Wingdings" w:hint="default"/>
      </w:rPr>
    </w:lvl>
    <w:lvl w:ilvl="1" w:tplc="04080003" w:tentative="1">
      <w:start w:val="1"/>
      <w:numFmt w:val="bullet"/>
      <w:lvlText w:val="o"/>
      <w:lvlJc w:val="left"/>
      <w:pPr>
        <w:tabs>
          <w:tab w:val="num" w:pos="1800"/>
        </w:tabs>
        <w:ind w:left="1800" w:hanging="360"/>
      </w:pPr>
      <w:rPr>
        <w:rFonts w:ascii="Courier New" w:hAnsi="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22">
    <w:nsid w:val="5FB9144F"/>
    <w:multiLevelType w:val="hybridMultilevel"/>
    <w:tmpl w:val="A066F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DC32E6"/>
    <w:multiLevelType w:val="hybridMultilevel"/>
    <w:tmpl w:val="B61854FA"/>
    <w:lvl w:ilvl="0" w:tplc="F5009168">
      <w:start w:val="2"/>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1440"/>
        </w:tabs>
        <w:ind w:left="-1440" w:hanging="180"/>
      </w:pPr>
    </w:lvl>
    <w:lvl w:ilvl="3" w:tplc="0408000F" w:tentative="1">
      <w:start w:val="1"/>
      <w:numFmt w:val="decimal"/>
      <w:lvlText w:val="%4."/>
      <w:lvlJc w:val="left"/>
      <w:pPr>
        <w:tabs>
          <w:tab w:val="num" w:pos="-720"/>
        </w:tabs>
        <w:ind w:left="-720" w:hanging="360"/>
      </w:pPr>
    </w:lvl>
    <w:lvl w:ilvl="4" w:tplc="04080019" w:tentative="1">
      <w:start w:val="1"/>
      <w:numFmt w:val="lowerLetter"/>
      <w:lvlText w:val="%5."/>
      <w:lvlJc w:val="left"/>
      <w:pPr>
        <w:tabs>
          <w:tab w:val="num" w:pos="0"/>
        </w:tabs>
        <w:ind w:left="0" w:hanging="360"/>
      </w:pPr>
    </w:lvl>
    <w:lvl w:ilvl="5" w:tplc="0408001B" w:tentative="1">
      <w:start w:val="1"/>
      <w:numFmt w:val="lowerRoman"/>
      <w:lvlText w:val="%6."/>
      <w:lvlJc w:val="right"/>
      <w:pPr>
        <w:tabs>
          <w:tab w:val="num" w:pos="720"/>
        </w:tabs>
        <w:ind w:left="720" w:hanging="180"/>
      </w:pPr>
    </w:lvl>
    <w:lvl w:ilvl="6" w:tplc="0408000F" w:tentative="1">
      <w:start w:val="1"/>
      <w:numFmt w:val="decimal"/>
      <w:lvlText w:val="%7."/>
      <w:lvlJc w:val="left"/>
      <w:pPr>
        <w:tabs>
          <w:tab w:val="num" w:pos="1440"/>
        </w:tabs>
        <w:ind w:left="1440" w:hanging="360"/>
      </w:pPr>
    </w:lvl>
    <w:lvl w:ilvl="7" w:tplc="04080019" w:tentative="1">
      <w:start w:val="1"/>
      <w:numFmt w:val="lowerLetter"/>
      <w:lvlText w:val="%8."/>
      <w:lvlJc w:val="left"/>
      <w:pPr>
        <w:tabs>
          <w:tab w:val="num" w:pos="2160"/>
        </w:tabs>
        <w:ind w:left="2160" w:hanging="360"/>
      </w:pPr>
    </w:lvl>
    <w:lvl w:ilvl="8" w:tplc="0408001B" w:tentative="1">
      <w:start w:val="1"/>
      <w:numFmt w:val="lowerRoman"/>
      <w:lvlText w:val="%9."/>
      <w:lvlJc w:val="right"/>
      <w:pPr>
        <w:tabs>
          <w:tab w:val="num" w:pos="2880"/>
        </w:tabs>
        <w:ind w:left="2880" w:hanging="180"/>
      </w:pPr>
    </w:lvl>
  </w:abstractNum>
  <w:abstractNum w:abstractNumId="24">
    <w:nsid w:val="6D483ABD"/>
    <w:multiLevelType w:val="hybridMultilevel"/>
    <w:tmpl w:val="E93C4BEA"/>
    <w:lvl w:ilvl="0" w:tplc="FFFFFFFF">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79CD12FA"/>
    <w:multiLevelType w:val="hybridMultilevel"/>
    <w:tmpl w:val="05305A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2"/>
  </w:num>
  <w:num w:numId="2">
    <w:abstractNumId w:val="7"/>
  </w:num>
  <w:num w:numId="3">
    <w:abstractNumId w:val="25"/>
  </w:num>
  <w:num w:numId="4">
    <w:abstractNumId w:val="10"/>
  </w:num>
  <w:num w:numId="5">
    <w:abstractNumId w:val="13"/>
  </w:num>
  <w:num w:numId="6">
    <w:abstractNumId w:val="0"/>
  </w:num>
  <w:num w:numId="7">
    <w:abstractNumId w:val="15"/>
  </w:num>
  <w:num w:numId="8">
    <w:abstractNumId w:val="12"/>
  </w:num>
  <w:num w:numId="9">
    <w:abstractNumId w:val="16"/>
  </w:num>
  <w:num w:numId="10">
    <w:abstractNumId w:val="23"/>
  </w:num>
  <w:num w:numId="11">
    <w:abstractNumId w:val="6"/>
  </w:num>
  <w:num w:numId="12">
    <w:abstractNumId w:val="21"/>
  </w:num>
  <w:num w:numId="13">
    <w:abstractNumId w:val="19"/>
  </w:num>
  <w:num w:numId="14">
    <w:abstractNumId w:val="8"/>
  </w:num>
  <w:num w:numId="15">
    <w:abstractNumId w:val="24"/>
  </w:num>
  <w:num w:numId="16">
    <w:abstractNumId w:val="18"/>
  </w:num>
  <w:num w:numId="17">
    <w:abstractNumId w:val="4"/>
  </w:num>
  <w:num w:numId="18">
    <w:abstractNumId w:val="17"/>
  </w:num>
  <w:num w:numId="19">
    <w:abstractNumId w:val="5"/>
  </w:num>
  <w:num w:numId="20">
    <w:abstractNumId w:val="20"/>
  </w:num>
  <w:num w:numId="21">
    <w:abstractNumId w:val="11"/>
  </w:num>
  <w:num w:numId="22">
    <w:abstractNumId w:val="9"/>
  </w:num>
  <w:num w:numId="23">
    <w:abstractNumId w:val="3"/>
  </w:num>
  <w:num w:numId="24">
    <w:abstractNumId w:val="14"/>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gutterAtTop/>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E016B"/>
    <w:rsid w:val="00021C84"/>
    <w:rsid w:val="000231C1"/>
    <w:rsid w:val="0002355F"/>
    <w:rsid w:val="00031F11"/>
    <w:rsid w:val="0003428B"/>
    <w:rsid w:val="00041F6F"/>
    <w:rsid w:val="00045067"/>
    <w:rsid w:val="000450A5"/>
    <w:rsid w:val="00051ED9"/>
    <w:rsid w:val="00052AF2"/>
    <w:rsid w:val="00054B0D"/>
    <w:rsid w:val="00063091"/>
    <w:rsid w:val="000656D8"/>
    <w:rsid w:val="000661FE"/>
    <w:rsid w:val="00066AB6"/>
    <w:rsid w:val="00070BAD"/>
    <w:rsid w:val="0007363C"/>
    <w:rsid w:val="0007795C"/>
    <w:rsid w:val="00077A08"/>
    <w:rsid w:val="00081D46"/>
    <w:rsid w:val="00083319"/>
    <w:rsid w:val="00086ED1"/>
    <w:rsid w:val="00087E46"/>
    <w:rsid w:val="000903B9"/>
    <w:rsid w:val="000934EB"/>
    <w:rsid w:val="000A0129"/>
    <w:rsid w:val="000A1AAF"/>
    <w:rsid w:val="000A2D02"/>
    <w:rsid w:val="000B0D03"/>
    <w:rsid w:val="000B27F0"/>
    <w:rsid w:val="000B634D"/>
    <w:rsid w:val="000C021B"/>
    <w:rsid w:val="000C0309"/>
    <w:rsid w:val="000C4EFA"/>
    <w:rsid w:val="000D18C3"/>
    <w:rsid w:val="000D208A"/>
    <w:rsid w:val="000D253F"/>
    <w:rsid w:val="000D2F6E"/>
    <w:rsid w:val="000D43C6"/>
    <w:rsid w:val="000E0131"/>
    <w:rsid w:val="000E0E02"/>
    <w:rsid w:val="000E2403"/>
    <w:rsid w:val="000E3515"/>
    <w:rsid w:val="000E4666"/>
    <w:rsid w:val="000E731B"/>
    <w:rsid w:val="000F070F"/>
    <w:rsid w:val="001004CE"/>
    <w:rsid w:val="00103052"/>
    <w:rsid w:val="00111963"/>
    <w:rsid w:val="00115DB6"/>
    <w:rsid w:val="00124004"/>
    <w:rsid w:val="001420B6"/>
    <w:rsid w:val="001464C4"/>
    <w:rsid w:val="00146644"/>
    <w:rsid w:val="00153EAD"/>
    <w:rsid w:val="00157E89"/>
    <w:rsid w:val="001637E7"/>
    <w:rsid w:val="00166571"/>
    <w:rsid w:val="0016675F"/>
    <w:rsid w:val="00170CD2"/>
    <w:rsid w:val="00171084"/>
    <w:rsid w:val="00172888"/>
    <w:rsid w:val="00174ED6"/>
    <w:rsid w:val="00176453"/>
    <w:rsid w:val="0018203A"/>
    <w:rsid w:val="0018274F"/>
    <w:rsid w:val="0019201D"/>
    <w:rsid w:val="00193FA4"/>
    <w:rsid w:val="00197583"/>
    <w:rsid w:val="001A1F28"/>
    <w:rsid w:val="001A2578"/>
    <w:rsid w:val="001A27E6"/>
    <w:rsid w:val="001A2F99"/>
    <w:rsid w:val="001A385B"/>
    <w:rsid w:val="001B1061"/>
    <w:rsid w:val="001B4825"/>
    <w:rsid w:val="001B4848"/>
    <w:rsid w:val="001B558A"/>
    <w:rsid w:val="001C3043"/>
    <w:rsid w:val="001C4646"/>
    <w:rsid w:val="001D096A"/>
    <w:rsid w:val="001D2769"/>
    <w:rsid w:val="001D34BB"/>
    <w:rsid w:val="001D62BD"/>
    <w:rsid w:val="001D66AC"/>
    <w:rsid w:val="001E22A8"/>
    <w:rsid w:val="001E3689"/>
    <w:rsid w:val="001E5BC2"/>
    <w:rsid w:val="001F0EBC"/>
    <w:rsid w:val="001F1675"/>
    <w:rsid w:val="001F5289"/>
    <w:rsid w:val="001F5582"/>
    <w:rsid w:val="00200B6E"/>
    <w:rsid w:val="0020165A"/>
    <w:rsid w:val="00203778"/>
    <w:rsid w:val="002073A3"/>
    <w:rsid w:val="0021011F"/>
    <w:rsid w:val="00210884"/>
    <w:rsid w:val="00214331"/>
    <w:rsid w:val="0021491D"/>
    <w:rsid w:val="00221EC2"/>
    <w:rsid w:val="002232C7"/>
    <w:rsid w:val="00223E00"/>
    <w:rsid w:val="002347A4"/>
    <w:rsid w:val="00236489"/>
    <w:rsid w:val="00245469"/>
    <w:rsid w:val="00245B74"/>
    <w:rsid w:val="002469DB"/>
    <w:rsid w:val="00255799"/>
    <w:rsid w:val="00263C47"/>
    <w:rsid w:val="00265EDE"/>
    <w:rsid w:val="0027035B"/>
    <w:rsid w:val="002728B5"/>
    <w:rsid w:val="00273540"/>
    <w:rsid w:val="002744CA"/>
    <w:rsid w:val="002832EE"/>
    <w:rsid w:val="00291941"/>
    <w:rsid w:val="0029216C"/>
    <w:rsid w:val="00292C96"/>
    <w:rsid w:val="002A371E"/>
    <w:rsid w:val="002A655B"/>
    <w:rsid w:val="002A6BC9"/>
    <w:rsid w:val="002B35AC"/>
    <w:rsid w:val="002B4F8A"/>
    <w:rsid w:val="002B6DE6"/>
    <w:rsid w:val="002C03B1"/>
    <w:rsid w:val="002C2CA1"/>
    <w:rsid w:val="002D043D"/>
    <w:rsid w:val="002D08E2"/>
    <w:rsid w:val="002D1124"/>
    <w:rsid w:val="002D1696"/>
    <w:rsid w:val="002D18A0"/>
    <w:rsid w:val="002D25AF"/>
    <w:rsid w:val="002D474B"/>
    <w:rsid w:val="002D7216"/>
    <w:rsid w:val="002E19F3"/>
    <w:rsid w:val="002E305F"/>
    <w:rsid w:val="002E7CF3"/>
    <w:rsid w:val="002F6F2F"/>
    <w:rsid w:val="00303150"/>
    <w:rsid w:val="00304179"/>
    <w:rsid w:val="00304B3C"/>
    <w:rsid w:val="00312A1D"/>
    <w:rsid w:val="00313656"/>
    <w:rsid w:val="00315A7A"/>
    <w:rsid w:val="00322827"/>
    <w:rsid w:val="00322DA9"/>
    <w:rsid w:val="0032623A"/>
    <w:rsid w:val="0032688A"/>
    <w:rsid w:val="00330161"/>
    <w:rsid w:val="00330233"/>
    <w:rsid w:val="003309DB"/>
    <w:rsid w:val="0033452B"/>
    <w:rsid w:val="00334C76"/>
    <w:rsid w:val="0034184E"/>
    <w:rsid w:val="0034281B"/>
    <w:rsid w:val="00346905"/>
    <w:rsid w:val="00351533"/>
    <w:rsid w:val="0035512A"/>
    <w:rsid w:val="00355D4E"/>
    <w:rsid w:val="00356EA7"/>
    <w:rsid w:val="00362E88"/>
    <w:rsid w:val="003637EF"/>
    <w:rsid w:val="00371910"/>
    <w:rsid w:val="00372004"/>
    <w:rsid w:val="00372673"/>
    <w:rsid w:val="00372D1C"/>
    <w:rsid w:val="00372EF5"/>
    <w:rsid w:val="00374307"/>
    <w:rsid w:val="00377FCB"/>
    <w:rsid w:val="003907A3"/>
    <w:rsid w:val="00391E7F"/>
    <w:rsid w:val="003930EB"/>
    <w:rsid w:val="00394901"/>
    <w:rsid w:val="00395AA2"/>
    <w:rsid w:val="003A0A5C"/>
    <w:rsid w:val="003A1DB0"/>
    <w:rsid w:val="003A71A7"/>
    <w:rsid w:val="003B0960"/>
    <w:rsid w:val="003B0FF0"/>
    <w:rsid w:val="003B358B"/>
    <w:rsid w:val="003B5337"/>
    <w:rsid w:val="003B5929"/>
    <w:rsid w:val="003B6771"/>
    <w:rsid w:val="003B78F1"/>
    <w:rsid w:val="003C06A3"/>
    <w:rsid w:val="003C0F2C"/>
    <w:rsid w:val="003C23C3"/>
    <w:rsid w:val="003C77E3"/>
    <w:rsid w:val="003D7EEB"/>
    <w:rsid w:val="003E016B"/>
    <w:rsid w:val="003E7224"/>
    <w:rsid w:val="003F4A23"/>
    <w:rsid w:val="003F5336"/>
    <w:rsid w:val="0040377D"/>
    <w:rsid w:val="004041A7"/>
    <w:rsid w:val="00404F18"/>
    <w:rsid w:val="00414D7D"/>
    <w:rsid w:val="004158DB"/>
    <w:rsid w:val="004207D3"/>
    <w:rsid w:val="00423771"/>
    <w:rsid w:val="004249C2"/>
    <w:rsid w:val="004277F5"/>
    <w:rsid w:val="004278A7"/>
    <w:rsid w:val="004319E5"/>
    <w:rsid w:val="00433BA3"/>
    <w:rsid w:val="00435AF1"/>
    <w:rsid w:val="004437CE"/>
    <w:rsid w:val="00450A4C"/>
    <w:rsid w:val="004556C0"/>
    <w:rsid w:val="00466778"/>
    <w:rsid w:val="00467EE9"/>
    <w:rsid w:val="004741EB"/>
    <w:rsid w:val="00475175"/>
    <w:rsid w:val="004755B7"/>
    <w:rsid w:val="004845EC"/>
    <w:rsid w:val="0048641C"/>
    <w:rsid w:val="004868DC"/>
    <w:rsid w:val="00487466"/>
    <w:rsid w:val="00495160"/>
    <w:rsid w:val="004956B6"/>
    <w:rsid w:val="00495E34"/>
    <w:rsid w:val="004A0EE8"/>
    <w:rsid w:val="004A174F"/>
    <w:rsid w:val="004A343A"/>
    <w:rsid w:val="004C0C7C"/>
    <w:rsid w:val="004C0E3F"/>
    <w:rsid w:val="004C312D"/>
    <w:rsid w:val="004C7413"/>
    <w:rsid w:val="004D4073"/>
    <w:rsid w:val="004E2202"/>
    <w:rsid w:val="004E3467"/>
    <w:rsid w:val="004E3EE0"/>
    <w:rsid w:val="004F201B"/>
    <w:rsid w:val="004F2190"/>
    <w:rsid w:val="004F3A6A"/>
    <w:rsid w:val="005133B5"/>
    <w:rsid w:val="00514F12"/>
    <w:rsid w:val="00515991"/>
    <w:rsid w:val="0051746B"/>
    <w:rsid w:val="005207DB"/>
    <w:rsid w:val="005212F5"/>
    <w:rsid w:val="0052387F"/>
    <w:rsid w:val="00525A1B"/>
    <w:rsid w:val="00526EF9"/>
    <w:rsid w:val="00543A5D"/>
    <w:rsid w:val="00545CB2"/>
    <w:rsid w:val="0055128E"/>
    <w:rsid w:val="005562C7"/>
    <w:rsid w:val="0055709B"/>
    <w:rsid w:val="005576AF"/>
    <w:rsid w:val="0057276E"/>
    <w:rsid w:val="00582AFD"/>
    <w:rsid w:val="00587564"/>
    <w:rsid w:val="00591B7C"/>
    <w:rsid w:val="00595827"/>
    <w:rsid w:val="00597E9E"/>
    <w:rsid w:val="00597F1A"/>
    <w:rsid w:val="00597F4E"/>
    <w:rsid w:val="005A5FC1"/>
    <w:rsid w:val="005A6196"/>
    <w:rsid w:val="005B0E0C"/>
    <w:rsid w:val="005B1425"/>
    <w:rsid w:val="005B5D3D"/>
    <w:rsid w:val="005C2511"/>
    <w:rsid w:val="005D1B62"/>
    <w:rsid w:val="005D4687"/>
    <w:rsid w:val="005E1EBF"/>
    <w:rsid w:val="005E265A"/>
    <w:rsid w:val="005E4711"/>
    <w:rsid w:val="005F015F"/>
    <w:rsid w:val="006059E0"/>
    <w:rsid w:val="006077F4"/>
    <w:rsid w:val="00610C26"/>
    <w:rsid w:val="00611B9D"/>
    <w:rsid w:val="00617D15"/>
    <w:rsid w:val="00620967"/>
    <w:rsid w:val="00621C35"/>
    <w:rsid w:val="00622401"/>
    <w:rsid w:val="006232B3"/>
    <w:rsid w:val="00624D6B"/>
    <w:rsid w:val="00627833"/>
    <w:rsid w:val="00630ED3"/>
    <w:rsid w:val="00632D1B"/>
    <w:rsid w:val="0063683C"/>
    <w:rsid w:val="006403C2"/>
    <w:rsid w:val="00642455"/>
    <w:rsid w:val="006506AE"/>
    <w:rsid w:val="006533C4"/>
    <w:rsid w:val="00657CF7"/>
    <w:rsid w:val="00670079"/>
    <w:rsid w:val="006730CB"/>
    <w:rsid w:val="00673508"/>
    <w:rsid w:val="00675C55"/>
    <w:rsid w:val="006837D7"/>
    <w:rsid w:val="00690118"/>
    <w:rsid w:val="00690D96"/>
    <w:rsid w:val="00693961"/>
    <w:rsid w:val="00693DC5"/>
    <w:rsid w:val="00694035"/>
    <w:rsid w:val="006945EE"/>
    <w:rsid w:val="0069505B"/>
    <w:rsid w:val="00695B17"/>
    <w:rsid w:val="006A3827"/>
    <w:rsid w:val="006A3D49"/>
    <w:rsid w:val="006A415C"/>
    <w:rsid w:val="006A6F2F"/>
    <w:rsid w:val="006A76C2"/>
    <w:rsid w:val="006B0C5E"/>
    <w:rsid w:val="006B3462"/>
    <w:rsid w:val="006C0E30"/>
    <w:rsid w:val="006C378C"/>
    <w:rsid w:val="006C59BA"/>
    <w:rsid w:val="006C5BDA"/>
    <w:rsid w:val="006D55E6"/>
    <w:rsid w:val="006E4628"/>
    <w:rsid w:val="006E48EF"/>
    <w:rsid w:val="006F0BAA"/>
    <w:rsid w:val="006F35FA"/>
    <w:rsid w:val="006F486E"/>
    <w:rsid w:val="006F4E34"/>
    <w:rsid w:val="006F7BC5"/>
    <w:rsid w:val="00701A6D"/>
    <w:rsid w:val="00702300"/>
    <w:rsid w:val="007050E2"/>
    <w:rsid w:val="00706644"/>
    <w:rsid w:val="00714F4C"/>
    <w:rsid w:val="0071572D"/>
    <w:rsid w:val="00717FDC"/>
    <w:rsid w:val="0072125D"/>
    <w:rsid w:val="00721822"/>
    <w:rsid w:val="00722807"/>
    <w:rsid w:val="00723BFA"/>
    <w:rsid w:val="00723C6E"/>
    <w:rsid w:val="00726880"/>
    <w:rsid w:val="00727D3B"/>
    <w:rsid w:val="00731701"/>
    <w:rsid w:val="00737806"/>
    <w:rsid w:val="00740878"/>
    <w:rsid w:val="0074109A"/>
    <w:rsid w:val="00743A6A"/>
    <w:rsid w:val="00757AF2"/>
    <w:rsid w:val="00766AE7"/>
    <w:rsid w:val="007740A0"/>
    <w:rsid w:val="00774E43"/>
    <w:rsid w:val="00775B8C"/>
    <w:rsid w:val="0078029C"/>
    <w:rsid w:val="00786AA5"/>
    <w:rsid w:val="00787DD4"/>
    <w:rsid w:val="00790356"/>
    <w:rsid w:val="00790884"/>
    <w:rsid w:val="00793346"/>
    <w:rsid w:val="00796821"/>
    <w:rsid w:val="007A0064"/>
    <w:rsid w:val="007A1C7D"/>
    <w:rsid w:val="007A2CE4"/>
    <w:rsid w:val="007B22F8"/>
    <w:rsid w:val="007C4639"/>
    <w:rsid w:val="007C5B56"/>
    <w:rsid w:val="007C613C"/>
    <w:rsid w:val="007D0323"/>
    <w:rsid w:val="007D06A2"/>
    <w:rsid w:val="007D1BA6"/>
    <w:rsid w:val="007D3338"/>
    <w:rsid w:val="007D6F91"/>
    <w:rsid w:val="007E2EC3"/>
    <w:rsid w:val="007F0566"/>
    <w:rsid w:val="007F2DF7"/>
    <w:rsid w:val="00806038"/>
    <w:rsid w:val="00807CF9"/>
    <w:rsid w:val="00811ACF"/>
    <w:rsid w:val="00811CAD"/>
    <w:rsid w:val="00812148"/>
    <w:rsid w:val="00815A6C"/>
    <w:rsid w:val="00817A9B"/>
    <w:rsid w:val="0082302A"/>
    <w:rsid w:val="00827602"/>
    <w:rsid w:val="008342EC"/>
    <w:rsid w:val="00835072"/>
    <w:rsid w:val="00840C53"/>
    <w:rsid w:val="00840DB0"/>
    <w:rsid w:val="00847B4A"/>
    <w:rsid w:val="00853A35"/>
    <w:rsid w:val="00861D8F"/>
    <w:rsid w:val="00864FC1"/>
    <w:rsid w:val="00866798"/>
    <w:rsid w:val="00867C4E"/>
    <w:rsid w:val="00875DAD"/>
    <w:rsid w:val="0087615E"/>
    <w:rsid w:val="0088184A"/>
    <w:rsid w:val="00884A32"/>
    <w:rsid w:val="00886412"/>
    <w:rsid w:val="0089003E"/>
    <w:rsid w:val="00890D06"/>
    <w:rsid w:val="008A47C5"/>
    <w:rsid w:val="008B2507"/>
    <w:rsid w:val="008B3F09"/>
    <w:rsid w:val="008B55F4"/>
    <w:rsid w:val="008B7961"/>
    <w:rsid w:val="008B7F0C"/>
    <w:rsid w:val="008C18B3"/>
    <w:rsid w:val="008C4CE8"/>
    <w:rsid w:val="008C6E70"/>
    <w:rsid w:val="008C7AC5"/>
    <w:rsid w:val="008D0F9C"/>
    <w:rsid w:val="008D3048"/>
    <w:rsid w:val="008D72F8"/>
    <w:rsid w:val="008E51C9"/>
    <w:rsid w:val="008E60F9"/>
    <w:rsid w:val="008E67E0"/>
    <w:rsid w:val="008E774E"/>
    <w:rsid w:val="008F274E"/>
    <w:rsid w:val="008F36D2"/>
    <w:rsid w:val="008F54BC"/>
    <w:rsid w:val="009008DA"/>
    <w:rsid w:val="00900DD2"/>
    <w:rsid w:val="00901884"/>
    <w:rsid w:val="00901AD7"/>
    <w:rsid w:val="0091030E"/>
    <w:rsid w:val="0091356A"/>
    <w:rsid w:val="009202E5"/>
    <w:rsid w:val="009278F7"/>
    <w:rsid w:val="00931DEE"/>
    <w:rsid w:val="009325FC"/>
    <w:rsid w:val="00941D8D"/>
    <w:rsid w:val="009537E0"/>
    <w:rsid w:val="009608FC"/>
    <w:rsid w:val="00963CC0"/>
    <w:rsid w:val="00966A39"/>
    <w:rsid w:val="00974DC1"/>
    <w:rsid w:val="0097502C"/>
    <w:rsid w:val="00976EFB"/>
    <w:rsid w:val="00977947"/>
    <w:rsid w:val="00982B16"/>
    <w:rsid w:val="00987BCF"/>
    <w:rsid w:val="00987E14"/>
    <w:rsid w:val="00991A52"/>
    <w:rsid w:val="00992C03"/>
    <w:rsid w:val="009957C1"/>
    <w:rsid w:val="009A0ADE"/>
    <w:rsid w:val="009A74D4"/>
    <w:rsid w:val="009A7E6E"/>
    <w:rsid w:val="009B3E52"/>
    <w:rsid w:val="009B4AAA"/>
    <w:rsid w:val="009B7BB3"/>
    <w:rsid w:val="009C0244"/>
    <w:rsid w:val="009C40EF"/>
    <w:rsid w:val="009C4F9B"/>
    <w:rsid w:val="009D09DD"/>
    <w:rsid w:val="009D6759"/>
    <w:rsid w:val="009D715F"/>
    <w:rsid w:val="009E084C"/>
    <w:rsid w:val="009E3399"/>
    <w:rsid w:val="009F1D9C"/>
    <w:rsid w:val="009F71CB"/>
    <w:rsid w:val="009F7636"/>
    <w:rsid w:val="00A02E59"/>
    <w:rsid w:val="00A03DFA"/>
    <w:rsid w:val="00A07DAC"/>
    <w:rsid w:val="00A133F5"/>
    <w:rsid w:val="00A13BD9"/>
    <w:rsid w:val="00A150C8"/>
    <w:rsid w:val="00A20471"/>
    <w:rsid w:val="00A20E80"/>
    <w:rsid w:val="00A22E02"/>
    <w:rsid w:val="00A2778F"/>
    <w:rsid w:val="00A278DE"/>
    <w:rsid w:val="00A30CB4"/>
    <w:rsid w:val="00A31CA8"/>
    <w:rsid w:val="00A33BE0"/>
    <w:rsid w:val="00A34507"/>
    <w:rsid w:val="00A45456"/>
    <w:rsid w:val="00A45C8C"/>
    <w:rsid w:val="00A464E3"/>
    <w:rsid w:val="00A5091F"/>
    <w:rsid w:val="00A52DA5"/>
    <w:rsid w:val="00A56980"/>
    <w:rsid w:val="00A56ABD"/>
    <w:rsid w:val="00A57654"/>
    <w:rsid w:val="00A61CF7"/>
    <w:rsid w:val="00A65AA9"/>
    <w:rsid w:val="00A67766"/>
    <w:rsid w:val="00A70B1E"/>
    <w:rsid w:val="00A818A8"/>
    <w:rsid w:val="00A85E52"/>
    <w:rsid w:val="00A9587E"/>
    <w:rsid w:val="00AA5522"/>
    <w:rsid w:val="00AA69D9"/>
    <w:rsid w:val="00AB1A6F"/>
    <w:rsid w:val="00AB24CF"/>
    <w:rsid w:val="00AC188B"/>
    <w:rsid w:val="00AC41C0"/>
    <w:rsid w:val="00AC4287"/>
    <w:rsid w:val="00AD30BB"/>
    <w:rsid w:val="00AD3C44"/>
    <w:rsid w:val="00AD5547"/>
    <w:rsid w:val="00AD556D"/>
    <w:rsid w:val="00AE467D"/>
    <w:rsid w:val="00AE6204"/>
    <w:rsid w:val="00B00594"/>
    <w:rsid w:val="00B04C0A"/>
    <w:rsid w:val="00B10059"/>
    <w:rsid w:val="00B1215E"/>
    <w:rsid w:val="00B12886"/>
    <w:rsid w:val="00B145B1"/>
    <w:rsid w:val="00B154D0"/>
    <w:rsid w:val="00B20C94"/>
    <w:rsid w:val="00B238B3"/>
    <w:rsid w:val="00B24270"/>
    <w:rsid w:val="00B30F2C"/>
    <w:rsid w:val="00B33C94"/>
    <w:rsid w:val="00B34405"/>
    <w:rsid w:val="00B347F0"/>
    <w:rsid w:val="00B36630"/>
    <w:rsid w:val="00B40354"/>
    <w:rsid w:val="00B40709"/>
    <w:rsid w:val="00B41D68"/>
    <w:rsid w:val="00B427BB"/>
    <w:rsid w:val="00B56388"/>
    <w:rsid w:val="00B624B6"/>
    <w:rsid w:val="00B63851"/>
    <w:rsid w:val="00B64CB8"/>
    <w:rsid w:val="00B82D00"/>
    <w:rsid w:val="00B836C9"/>
    <w:rsid w:val="00B84B29"/>
    <w:rsid w:val="00B9016E"/>
    <w:rsid w:val="00B90AD5"/>
    <w:rsid w:val="00B95178"/>
    <w:rsid w:val="00BB0F9A"/>
    <w:rsid w:val="00BB23E0"/>
    <w:rsid w:val="00BB3CE9"/>
    <w:rsid w:val="00BC2255"/>
    <w:rsid w:val="00BC3473"/>
    <w:rsid w:val="00BC3FFF"/>
    <w:rsid w:val="00BC4AE5"/>
    <w:rsid w:val="00BD0141"/>
    <w:rsid w:val="00BD0EB3"/>
    <w:rsid w:val="00BD2341"/>
    <w:rsid w:val="00BD3314"/>
    <w:rsid w:val="00BD5267"/>
    <w:rsid w:val="00BD5D53"/>
    <w:rsid w:val="00BE35E7"/>
    <w:rsid w:val="00BE3807"/>
    <w:rsid w:val="00BE4ECF"/>
    <w:rsid w:val="00BE76CF"/>
    <w:rsid w:val="00BE7D8D"/>
    <w:rsid w:val="00BE7FEA"/>
    <w:rsid w:val="00BF0499"/>
    <w:rsid w:val="00BF301D"/>
    <w:rsid w:val="00C01957"/>
    <w:rsid w:val="00C11D87"/>
    <w:rsid w:val="00C15234"/>
    <w:rsid w:val="00C153BB"/>
    <w:rsid w:val="00C217C7"/>
    <w:rsid w:val="00C24750"/>
    <w:rsid w:val="00C33D18"/>
    <w:rsid w:val="00C356C0"/>
    <w:rsid w:val="00C3570A"/>
    <w:rsid w:val="00C404AC"/>
    <w:rsid w:val="00C52E46"/>
    <w:rsid w:val="00C538D5"/>
    <w:rsid w:val="00C53B42"/>
    <w:rsid w:val="00C53C50"/>
    <w:rsid w:val="00C6022B"/>
    <w:rsid w:val="00C6212B"/>
    <w:rsid w:val="00C63976"/>
    <w:rsid w:val="00C63EFB"/>
    <w:rsid w:val="00C6428E"/>
    <w:rsid w:val="00C64E0B"/>
    <w:rsid w:val="00C650C2"/>
    <w:rsid w:val="00C6518B"/>
    <w:rsid w:val="00C777E9"/>
    <w:rsid w:val="00C800E0"/>
    <w:rsid w:val="00C80AE8"/>
    <w:rsid w:val="00C82EA7"/>
    <w:rsid w:val="00C8584B"/>
    <w:rsid w:val="00C92E33"/>
    <w:rsid w:val="00C95F9D"/>
    <w:rsid w:val="00C96266"/>
    <w:rsid w:val="00CA5FDD"/>
    <w:rsid w:val="00CA77CE"/>
    <w:rsid w:val="00CB20B0"/>
    <w:rsid w:val="00CB24E9"/>
    <w:rsid w:val="00CC24E2"/>
    <w:rsid w:val="00CD3193"/>
    <w:rsid w:val="00CD578D"/>
    <w:rsid w:val="00CE137C"/>
    <w:rsid w:val="00CE310F"/>
    <w:rsid w:val="00CE5B22"/>
    <w:rsid w:val="00CE6F57"/>
    <w:rsid w:val="00CF0773"/>
    <w:rsid w:val="00D00879"/>
    <w:rsid w:val="00D02690"/>
    <w:rsid w:val="00D11698"/>
    <w:rsid w:val="00D1349F"/>
    <w:rsid w:val="00D2125F"/>
    <w:rsid w:val="00D241F0"/>
    <w:rsid w:val="00D2642B"/>
    <w:rsid w:val="00D26E1D"/>
    <w:rsid w:val="00D302C5"/>
    <w:rsid w:val="00D31B56"/>
    <w:rsid w:val="00D406E7"/>
    <w:rsid w:val="00D41D80"/>
    <w:rsid w:val="00D420C1"/>
    <w:rsid w:val="00D441A5"/>
    <w:rsid w:val="00D464E5"/>
    <w:rsid w:val="00D472DE"/>
    <w:rsid w:val="00D51B94"/>
    <w:rsid w:val="00D53813"/>
    <w:rsid w:val="00D55DD6"/>
    <w:rsid w:val="00D56224"/>
    <w:rsid w:val="00D57A3D"/>
    <w:rsid w:val="00D57CE7"/>
    <w:rsid w:val="00D57E02"/>
    <w:rsid w:val="00D606ED"/>
    <w:rsid w:val="00D61191"/>
    <w:rsid w:val="00D67F44"/>
    <w:rsid w:val="00D72E35"/>
    <w:rsid w:val="00D732F1"/>
    <w:rsid w:val="00D806AA"/>
    <w:rsid w:val="00D81F0B"/>
    <w:rsid w:val="00D84FB6"/>
    <w:rsid w:val="00D8682E"/>
    <w:rsid w:val="00D872FC"/>
    <w:rsid w:val="00D8743D"/>
    <w:rsid w:val="00D91BE2"/>
    <w:rsid w:val="00D9326E"/>
    <w:rsid w:val="00D9373D"/>
    <w:rsid w:val="00D95450"/>
    <w:rsid w:val="00DA4885"/>
    <w:rsid w:val="00DA547F"/>
    <w:rsid w:val="00DA59AF"/>
    <w:rsid w:val="00DA69ED"/>
    <w:rsid w:val="00DA7662"/>
    <w:rsid w:val="00DB0C2B"/>
    <w:rsid w:val="00DC2437"/>
    <w:rsid w:val="00DC27A0"/>
    <w:rsid w:val="00DD3A3B"/>
    <w:rsid w:val="00DE2BA7"/>
    <w:rsid w:val="00DE6B87"/>
    <w:rsid w:val="00DE7D29"/>
    <w:rsid w:val="00DF1106"/>
    <w:rsid w:val="00DF65AA"/>
    <w:rsid w:val="00E01D4A"/>
    <w:rsid w:val="00E07B33"/>
    <w:rsid w:val="00E1103D"/>
    <w:rsid w:val="00E151F4"/>
    <w:rsid w:val="00E16F12"/>
    <w:rsid w:val="00E17A77"/>
    <w:rsid w:val="00E21565"/>
    <w:rsid w:val="00E21811"/>
    <w:rsid w:val="00E244CA"/>
    <w:rsid w:val="00E25282"/>
    <w:rsid w:val="00E27E84"/>
    <w:rsid w:val="00E32E07"/>
    <w:rsid w:val="00E330C5"/>
    <w:rsid w:val="00E33474"/>
    <w:rsid w:val="00E34E2D"/>
    <w:rsid w:val="00E40C61"/>
    <w:rsid w:val="00E44078"/>
    <w:rsid w:val="00E46920"/>
    <w:rsid w:val="00E477D2"/>
    <w:rsid w:val="00E47CDA"/>
    <w:rsid w:val="00E50B12"/>
    <w:rsid w:val="00E54E3F"/>
    <w:rsid w:val="00E603FE"/>
    <w:rsid w:val="00E629DB"/>
    <w:rsid w:val="00E64D05"/>
    <w:rsid w:val="00E7192C"/>
    <w:rsid w:val="00E726FC"/>
    <w:rsid w:val="00E72AC1"/>
    <w:rsid w:val="00E73D2E"/>
    <w:rsid w:val="00E74766"/>
    <w:rsid w:val="00E75692"/>
    <w:rsid w:val="00E84207"/>
    <w:rsid w:val="00E879F4"/>
    <w:rsid w:val="00EA2928"/>
    <w:rsid w:val="00EA33B8"/>
    <w:rsid w:val="00EA6EC6"/>
    <w:rsid w:val="00EA7DAA"/>
    <w:rsid w:val="00EC0B88"/>
    <w:rsid w:val="00EC142E"/>
    <w:rsid w:val="00EC2B76"/>
    <w:rsid w:val="00EC3C65"/>
    <w:rsid w:val="00ED50DE"/>
    <w:rsid w:val="00ED6D59"/>
    <w:rsid w:val="00EE0EAC"/>
    <w:rsid w:val="00EF127C"/>
    <w:rsid w:val="00EF328E"/>
    <w:rsid w:val="00EF3E61"/>
    <w:rsid w:val="00EF40A1"/>
    <w:rsid w:val="00F01336"/>
    <w:rsid w:val="00F1560F"/>
    <w:rsid w:val="00F15DFA"/>
    <w:rsid w:val="00F17E99"/>
    <w:rsid w:val="00F21419"/>
    <w:rsid w:val="00F27859"/>
    <w:rsid w:val="00F315D1"/>
    <w:rsid w:val="00F318DF"/>
    <w:rsid w:val="00F32055"/>
    <w:rsid w:val="00F32AAF"/>
    <w:rsid w:val="00F35E96"/>
    <w:rsid w:val="00F41D91"/>
    <w:rsid w:val="00F42F49"/>
    <w:rsid w:val="00F50EBE"/>
    <w:rsid w:val="00F54271"/>
    <w:rsid w:val="00F568D4"/>
    <w:rsid w:val="00F56AF9"/>
    <w:rsid w:val="00F576AE"/>
    <w:rsid w:val="00F609FF"/>
    <w:rsid w:val="00F638F4"/>
    <w:rsid w:val="00F648D9"/>
    <w:rsid w:val="00F801AF"/>
    <w:rsid w:val="00F805F1"/>
    <w:rsid w:val="00F8187E"/>
    <w:rsid w:val="00F83A20"/>
    <w:rsid w:val="00F85E1E"/>
    <w:rsid w:val="00F920FF"/>
    <w:rsid w:val="00F925AC"/>
    <w:rsid w:val="00F93C9B"/>
    <w:rsid w:val="00F9540F"/>
    <w:rsid w:val="00FA0CEE"/>
    <w:rsid w:val="00FA0EE1"/>
    <w:rsid w:val="00FA33E8"/>
    <w:rsid w:val="00FB0D30"/>
    <w:rsid w:val="00FB229C"/>
    <w:rsid w:val="00FB22CD"/>
    <w:rsid w:val="00FB2D37"/>
    <w:rsid w:val="00FB6D61"/>
    <w:rsid w:val="00FB7E9A"/>
    <w:rsid w:val="00FC092B"/>
    <w:rsid w:val="00FC2D59"/>
    <w:rsid w:val="00FC6F3A"/>
    <w:rsid w:val="00FC7E20"/>
    <w:rsid w:val="00FC7F9C"/>
    <w:rsid w:val="00FD6C65"/>
    <w:rsid w:val="00FE1009"/>
    <w:rsid w:val="00FE11D5"/>
    <w:rsid w:val="00FE73C7"/>
    <w:rsid w:val="00FF65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List" w:uiPriority="0"/>
    <w:lsdException w:name="List Bullet"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ED1"/>
    <w:pPr>
      <w:widowControl w:val="0"/>
      <w:suppressAutoHyphens/>
      <w:spacing w:after="0" w:line="240" w:lineRule="auto"/>
      <w:textAlignment w:val="baseline"/>
    </w:pPr>
    <w:rPr>
      <w:rFonts w:ascii="Times New Roman" w:eastAsia="SimSun" w:hAnsi="Times New Roman" w:cs="Times New Roman"/>
      <w:kern w:val="1"/>
      <w:sz w:val="24"/>
      <w:szCs w:val="24"/>
      <w:lang w:eastAsia="hi-IN" w:bidi="hi-IN"/>
    </w:rPr>
  </w:style>
  <w:style w:type="paragraph" w:styleId="1">
    <w:name w:val="heading 1"/>
    <w:basedOn w:val="a"/>
    <w:next w:val="a"/>
    <w:link w:val="1Char"/>
    <w:qFormat/>
    <w:rsid w:val="001D66AC"/>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2">
    <w:name w:val="heading 2"/>
    <w:basedOn w:val="a"/>
    <w:next w:val="a"/>
    <w:link w:val="2Char"/>
    <w:unhideWhenUsed/>
    <w:qFormat/>
    <w:rsid w:val="00166571"/>
    <w:pPr>
      <w:keepNext/>
      <w:keepLines/>
      <w:spacing w:before="200"/>
      <w:outlineLvl w:val="1"/>
    </w:pPr>
    <w:rPr>
      <w:rFonts w:asciiTheme="majorHAnsi" w:eastAsiaTheme="majorEastAsia" w:hAnsiTheme="majorHAnsi" w:cs="Mangal"/>
      <w:b/>
      <w:bCs/>
      <w:color w:val="4F81BD" w:themeColor="accent1"/>
      <w:sz w:val="26"/>
      <w:szCs w:val="23"/>
    </w:rPr>
  </w:style>
  <w:style w:type="paragraph" w:styleId="30">
    <w:name w:val="heading 3"/>
    <w:basedOn w:val="a"/>
    <w:next w:val="a"/>
    <w:link w:val="3Char"/>
    <w:uiPriority w:val="9"/>
    <w:qFormat/>
    <w:rsid w:val="004E3EE0"/>
    <w:pPr>
      <w:keepNext/>
      <w:widowControl/>
      <w:suppressAutoHyphens w:val="0"/>
      <w:spacing w:before="240" w:after="60"/>
      <w:textAlignment w:val="auto"/>
      <w:outlineLvl w:val="2"/>
    </w:pPr>
    <w:rPr>
      <w:rFonts w:ascii="Arial" w:eastAsia="Times New Roman" w:hAnsi="Arial"/>
      <w:kern w:val="0"/>
      <w:szCs w:val="20"/>
      <w:lang w:eastAsia="el-GR" w:bidi="ar-SA"/>
    </w:rPr>
  </w:style>
  <w:style w:type="paragraph" w:styleId="4">
    <w:name w:val="heading 4"/>
    <w:basedOn w:val="a"/>
    <w:next w:val="a"/>
    <w:link w:val="4Char"/>
    <w:unhideWhenUsed/>
    <w:qFormat/>
    <w:rsid w:val="00FE73C7"/>
    <w:pPr>
      <w:keepNext/>
      <w:keepLines/>
      <w:spacing w:before="200"/>
      <w:outlineLvl w:val="3"/>
    </w:pPr>
    <w:rPr>
      <w:rFonts w:asciiTheme="majorHAnsi" w:eastAsiaTheme="majorEastAsia" w:hAnsiTheme="majorHAnsi" w:cs="Mangal"/>
      <w:b/>
      <w:bCs/>
      <w:i/>
      <w:iCs/>
      <w:color w:val="4F81BD" w:themeColor="accent1"/>
      <w:szCs w:val="21"/>
    </w:rPr>
  </w:style>
  <w:style w:type="paragraph" w:styleId="5">
    <w:name w:val="heading 5"/>
    <w:basedOn w:val="a"/>
    <w:next w:val="a"/>
    <w:link w:val="5Char"/>
    <w:unhideWhenUsed/>
    <w:qFormat/>
    <w:rsid w:val="00FE73C7"/>
    <w:pPr>
      <w:keepNext/>
      <w:keepLines/>
      <w:spacing w:before="200"/>
      <w:outlineLvl w:val="4"/>
    </w:pPr>
    <w:rPr>
      <w:rFonts w:asciiTheme="majorHAnsi" w:eastAsiaTheme="majorEastAsia" w:hAnsiTheme="majorHAnsi" w:cs="Mangal"/>
      <w:color w:val="243F60" w:themeColor="accent1" w:themeShade="7F"/>
      <w:szCs w:val="21"/>
    </w:rPr>
  </w:style>
  <w:style w:type="paragraph" w:styleId="6">
    <w:name w:val="heading 6"/>
    <w:basedOn w:val="a"/>
    <w:next w:val="a"/>
    <w:link w:val="6Char"/>
    <w:unhideWhenUsed/>
    <w:qFormat/>
    <w:rsid w:val="00FE73C7"/>
    <w:pPr>
      <w:keepNext/>
      <w:keepLines/>
      <w:widowControl/>
      <w:suppressAutoHyphens w:val="0"/>
      <w:spacing w:before="200"/>
      <w:textAlignment w:val="auto"/>
      <w:outlineLvl w:val="5"/>
    </w:pPr>
    <w:rPr>
      <w:rFonts w:asciiTheme="majorHAnsi" w:eastAsiaTheme="majorEastAsia" w:hAnsiTheme="majorHAnsi" w:cstheme="majorBidi"/>
      <w:i/>
      <w:iCs/>
      <w:color w:val="243F60" w:themeColor="accent1" w:themeShade="7F"/>
      <w:kern w:val="0"/>
      <w:lang w:eastAsia="el-GR" w:bidi="ar-SA"/>
    </w:rPr>
  </w:style>
  <w:style w:type="paragraph" w:styleId="7">
    <w:name w:val="heading 7"/>
    <w:basedOn w:val="a"/>
    <w:next w:val="a"/>
    <w:link w:val="7Char"/>
    <w:unhideWhenUsed/>
    <w:qFormat/>
    <w:rsid w:val="00FE73C7"/>
    <w:pPr>
      <w:keepNext/>
      <w:keepLines/>
      <w:spacing w:before="200"/>
      <w:outlineLvl w:val="6"/>
    </w:pPr>
    <w:rPr>
      <w:rFonts w:asciiTheme="majorHAnsi" w:eastAsiaTheme="majorEastAsia" w:hAnsiTheme="majorHAnsi" w:cs="Mangal"/>
      <w:i/>
      <w:iCs/>
      <w:color w:val="404040" w:themeColor="text1" w:themeTint="BF"/>
      <w:szCs w:val="21"/>
    </w:rPr>
  </w:style>
  <w:style w:type="paragraph" w:styleId="8">
    <w:name w:val="heading 8"/>
    <w:basedOn w:val="a"/>
    <w:next w:val="a"/>
    <w:link w:val="8Char"/>
    <w:qFormat/>
    <w:rsid w:val="004E3EE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0"/>
      <w:jc w:val="both"/>
      <w:textAlignment w:val="auto"/>
      <w:outlineLvl w:val="7"/>
    </w:pPr>
    <w:rPr>
      <w:rFonts w:ascii="Arial" w:eastAsia="Times New Roman" w:hAnsi="Arial" w:cs="Arial"/>
      <w:b/>
      <w:bCs/>
      <w:kern w:val="0"/>
      <w:sz w:val="16"/>
      <w:szCs w:val="20"/>
      <w:lang w:eastAsia="el-GR" w:bidi="ar-SA"/>
    </w:rPr>
  </w:style>
  <w:style w:type="paragraph" w:styleId="9">
    <w:name w:val="heading 9"/>
    <w:basedOn w:val="a"/>
    <w:next w:val="a"/>
    <w:link w:val="9Char"/>
    <w:qFormat/>
    <w:rsid w:val="004E3EE0"/>
    <w:pPr>
      <w:keepNext/>
      <w:widowControl/>
      <w:suppressAutoHyphens w:val="0"/>
      <w:spacing w:line="360" w:lineRule="auto"/>
      <w:jc w:val="center"/>
      <w:textAlignment w:val="auto"/>
      <w:outlineLvl w:val="8"/>
    </w:pPr>
    <w:rPr>
      <w:rFonts w:ascii="Arial" w:eastAsia="Times New Roman" w:hAnsi="Arial" w:cs="Arial"/>
      <w:b/>
      <w:bCs/>
      <w:kern w:val="0"/>
      <w:sz w:val="18"/>
      <w:szCs w:val="16"/>
      <w:lang w:eastAsia="el-GR"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ody">
    <w:name w:val="Text body"/>
    <w:basedOn w:val="Standard"/>
    <w:rsid w:val="003E016B"/>
    <w:pPr>
      <w:spacing w:after="120"/>
    </w:pPr>
  </w:style>
  <w:style w:type="paragraph" w:customStyle="1" w:styleId="Standard">
    <w:name w:val="Standard"/>
    <w:rsid w:val="003E016B"/>
    <w:pPr>
      <w:widowControl w:val="0"/>
      <w:suppressAutoHyphens/>
      <w:spacing w:after="0" w:line="240" w:lineRule="auto"/>
      <w:textAlignment w:val="baseline"/>
    </w:pPr>
    <w:rPr>
      <w:rFonts w:ascii="Times New Roman" w:eastAsia="SimSun" w:hAnsi="Times New Roman" w:cs="Times New Roman"/>
      <w:kern w:val="1"/>
      <w:sz w:val="24"/>
      <w:szCs w:val="24"/>
      <w:lang w:eastAsia="hi-IN" w:bidi="hi-IN"/>
    </w:rPr>
  </w:style>
  <w:style w:type="paragraph" w:styleId="a3">
    <w:name w:val="List Paragraph"/>
    <w:aliases w:val="Γράφημα"/>
    <w:basedOn w:val="a"/>
    <w:link w:val="Char"/>
    <w:uiPriority w:val="34"/>
    <w:qFormat/>
    <w:rsid w:val="003E016B"/>
    <w:pPr>
      <w:widowControl/>
      <w:suppressAutoHyphens w:val="0"/>
      <w:spacing w:after="200" w:line="276" w:lineRule="auto"/>
      <w:ind w:left="720"/>
      <w:contextualSpacing/>
      <w:textAlignment w:val="auto"/>
    </w:pPr>
    <w:rPr>
      <w:rFonts w:ascii="Calibri" w:eastAsia="Calibri" w:hAnsi="Calibri"/>
      <w:kern w:val="0"/>
      <w:sz w:val="22"/>
      <w:szCs w:val="22"/>
      <w:lang w:val="en-US" w:eastAsia="en-US" w:bidi="ar-SA"/>
    </w:rPr>
  </w:style>
  <w:style w:type="paragraph" w:customStyle="1" w:styleId="Default">
    <w:name w:val="Default"/>
    <w:qFormat/>
    <w:rsid w:val="003E016B"/>
    <w:pPr>
      <w:widowControl w:val="0"/>
      <w:autoSpaceDE w:val="0"/>
      <w:autoSpaceDN w:val="0"/>
      <w:adjustRightInd w:val="0"/>
      <w:spacing w:after="0" w:line="240" w:lineRule="auto"/>
    </w:pPr>
    <w:rPr>
      <w:rFonts w:ascii="Arial Narrow" w:eastAsia="Times New Roman" w:hAnsi="Arial Narrow" w:cs="Arial Narrow"/>
      <w:color w:val="000000"/>
      <w:sz w:val="24"/>
      <w:szCs w:val="24"/>
      <w:lang w:eastAsia="el-GR"/>
    </w:rPr>
  </w:style>
  <w:style w:type="paragraph" w:styleId="a4">
    <w:name w:val="footer"/>
    <w:aliases w:val="Υποσέλιδο Char Char Char,Υποσέλιδο Char Char Char Char Char Char Char Char,Υποσέλιδο Char Char Char Char Char Char Char Char Char"/>
    <w:basedOn w:val="a"/>
    <w:link w:val="Char0"/>
    <w:uiPriority w:val="99"/>
    <w:rsid w:val="003E016B"/>
    <w:pPr>
      <w:tabs>
        <w:tab w:val="center" w:pos="4153"/>
        <w:tab w:val="right" w:pos="8306"/>
      </w:tabs>
    </w:pPr>
  </w:style>
  <w:style w:type="character" w:customStyle="1" w:styleId="Char0">
    <w:name w:val="Υποσέλιδο Char"/>
    <w:aliases w:val="Υποσέλιδο Char Char Char Char,Υποσέλιδο Char Char Char Char Char Char Char Char Char1,Υποσέλιδο Char Char Char Char Char Char Char Char Char Char"/>
    <w:basedOn w:val="a0"/>
    <w:link w:val="a4"/>
    <w:rsid w:val="003E016B"/>
    <w:rPr>
      <w:rFonts w:ascii="Times New Roman" w:eastAsia="SimSun" w:hAnsi="Times New Roman" w:cs="Times New Roman"/>
      <w:kern w:val="1"/>
      <w:sz w:val="24"/>
      <w:szCs w:val="24"/>
      <w:lang w:eastAsia="hi-IN" w:bidi="hi-IN"/>
    </w:rPr>
  </w:style>
  <w:style w:type="character" w:styleId="a5">
    <w:name w:val="page number"/>
    <w:basedOn w:val="a0"/>
    <w:rsid w:val="003E016B"/>
  </w:style>
  <w:style w:type="paragraph" w:styleId="31">
    <w:name w:val="Body Text 3"/>
    <w:basedOn w:val="a"/>
    <w:link w:val="3Char0"/>
    <w:rsid w:val="003E016B"/>
    <w:pPr>
      <w:widowControl/>
      <w:suppressAutoHyphens w:val="0"/>
      <w:spacing w:after="120"/>
      <w:textAlignment w:val="auto"/>
    </w:pPr>
    <w:rPr>
      <w:rFonts w:eastAsia="Times New Roman"/>
      <w:kern w:val="0"/>
      <w:sz w:val="16"/>
      <w:szCs w:val="16"/>
      <w:lang w:eastAsia="el-GR" w:bidi="ar-SA"/>
    </w:rPr>
  </w:style>
  <w:style w:type="character" w:customStyle="1" w:styleId="3Char0">
    <w:name w:val="Σώμα κείμενου 3 Char"/>
    <w:basedOn w:val="a0"/>
    <w:link w:val="31"/>
    <w:rsid w:val="003E016B"/>
    <w:rPr>
      <w:rFonts w:ascii="Times New Roman" w:eastAsia="Times New Roman" w:hAnsi="Times New Roman" w:cs="Times New Roman"/>
      <w:sz w:val="16"/>
      <w:szCs w:val="16"/>
      <w:lang w:eastAsia="el-GR"/>
    </w:rPr>
  </w:style>
  <w:style w:type="paragraph" w:styleId="a6">
    <w:name w:val="header"/>
    <w:basedOn w:val="a"/>
    <w:link w:val="Char1"/>
    <w:uiPriority w:val="99"/>
    <w:rsid w:val="003E016B"/>
    <w:pPr>
      <w:widowControl/>
      <w:tabs>
        <w:tab w:val="center" w:pos="4536"/>
        <w:tab w:val="right" w:pos="9072"/>
      </w:tabs>
      <w:suppressAutoHyphens w:val="0"/>
      <w:overflowPunct w:val="0"/>
      <w:autoSpaceDE w:val="0"/>
      <w:autoSpaceDN w:val="0"/>
      <w:adjustRightInd w:val="0"/>
    </w:pPr>
    <w:rPr>
      <w:rFonts w:eastAsia="Times New Roman"/>
      <w:kern w:val="0"/>
      <w:sz w:val="20"/>
      <w:szCs w:val="20"/>
      <w:lang w:eastAsia="el-GR" w:bidi="ar-SA"/>
    </w:rPr>
  </w:style>
  <w:style w:type="character" w:customStyle="1" w:styleId="Char1">
    <w:name w:val="Κεφαλίδα Char"/>
    <w:basedOn w:val="a0"/>
    <w:link w:val="a6"/>
    <w:uiPriority w:val="99"/>
    <w:rsid w:val="003E016B"/>
    <w:rPr>
      <w:rFonts w:ascii="Times New Roman" w:eastAsia="Times New Roman" w:hAnsi="Times New Roman" w:cs="Times New Roman"/>
      <w:sz w:val="20"/>
      <w:szCs w:val="20"/>
      <w:lang w:eastAsia="el-GR"/>
    </w:rPr>
  </w:style>
  <w:style w:type="paragraph" w:styleId="a7">
    <w:name w:val="Balloon Text"/>
    <w:basedOn w:val="a"/>
    <w:link w:val="Char2"/>
    <w:uiPriority w:val="99"/>
    <w:semiHidden/>
    <w:unhideWhenUsed/>
    <w:rsid w:val="003E016B"/>
    <w:rPr>
      <w:rFonts w:ascii="Tahoma" w:hAnsi="Tahoma" w:cs="Mangal"/>
      <w:sz w:val="16"/>
      <w:szCs w:val="14"/>
    </w:rPr>
  </w:style>
  <w:style w:type="character" w:customStyle="1" w:styleId="Char2">
    <w:name w:val="Κείμενο πλαισίου Char"/>
    <w:basedOn w:val="a0"/>
    <w:link w:val="a7"/>
    <w:uiPriority w:val="99"/>
    <w:semiHidden/>
    <w:rsid w:val="003E016B"/>
    <w:rPr>
      <w:rFonts w:ascii="Tahoma" w:eastAsia="SimSun" w:hAnsi="Tahoma" w:cs="Mangal"/>
      <w:kern w:val="1"/>
      <w:sz w:val="16"/>
      <w:szCs w:val="14"/>
      <w:lang w:eastAsia="hi-IN" w:bidi="hi-IN"/>
    </w:rPr>
  </w:style>
  <w:style w:type="table" w:styleId="a8">
    <w:name w:val="Table Grid"/>
    <w:basedOn w:val="a1"/>
    <w:uiPriority w:val="59"/>
    <w:rsid w:val="00BD33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6">
    <w:name w:val="Style6"/>
    <w:basedOn w:val="a"/>
    <w:uiPriority w:val="99"/>
    <w:rsid w:val="00793346"/>
    <w:pPr>
      <w:suppressAutoHyphens w:val="0"/>
      <w:autoSpaceDE w:val="0"/>
      <w:autoSpaceDN w:val="0"/>
      <w:adjustRightInd w:val="0"/>
      <w:spacing w:line="274" w:lineRule="exact"/>
      <w:jc w:val="center"/>
      <w:textAlignment w:val="auto"/>
    </w:pPr>
    <w:rPr>
      <w:rFonts w:ascii="Comic Sans MS" w:eastAsiaTheme="minorEastAsia" w:hAnsi="Comic Sans MS" w:cstheme="minorBidi"/>
      <w:kern w:val="0"/>
      <w:lang w:eastAsia="el-GR" w:bidi="ar-SA"/>
    </w:rPr>
  </w:style>
  <w:style w:type="character" w:customStyle="1" w:styleId="FontStyle13">
    <w:name w:val="Font Style13"/>
    <w:basedOn w:val="a0"/>
    <w:uiPriority w:val="99"/>
    <w:rsid w:val="00793346"/>
    <w:rPr>
      <w:rFonts w:ascii="Comic Sans MS" w:hAnsi="Comic Sans MS" w:cs="Comic Sans MS"/>
      <w:b/>
      <w:bCs/>
      <w:sz w:val="18"/>
      <w:szCs w:val="18"/>
    </w:rPr>
  </w:style>
  <w:style w:type="paragraph" w:styleId="a9">
    <w:name w:val="Body Text"/>
    <w:aliases w:val="Body Text1,Τίτλος Μελέτης,- TF,Σώμα κειμένου 1"/>
    <w:basedOn w:val="a"/>
    <w:link w:val="Char3"/>
    <w:unhideWhenUsed/>
    <w:rsid w:val="00793346"/>
    <w:pPr>
      <w:spacing w:after="120"/>
    </w:pPr>
    <w:rPr>
      <w:rFonts w:cs="Mangal"/>
      <w:szCs w:val="21"/>
    </w:rPr>
  </w:style>
  <w:style w:type="character" w:customStyle="1" w:styleId="Char3">
    <w:name w:val="Σώμα κειμένου Char"/>
    <w:aliases w:val="Body Text1 Char,Τίτλος Μελέτης Char,- TF Char,Σώμα κειμένου 1 Char"/>
    <w:basedOn w:val="a0"/>
    <w:link w:val="a9"/>
    <w:rsid w:val="00793346"/>
    <w:rPr>
      <w:rFonts w:ascii="Times New Roman" w:eastAsia="SimSun" w:hAnsi="Times New Roman" w:cs="Mangal"/>
      <w:kern w:val="1"/>
      <w:sz w:val="24"/>
      <w:szCs w:val="21"/>
      <w:lang w:eastAsia="hi-IN" w:bidi="hi-IN"/>
    </w:rPr>
  </w:style>
  <w:style w:type="paragraph" w:customStyle="1" w:styleId="Numbering2">
    <w:name w:val="Numbering 2"/>
    <w:basedOn w:val="aa"/>
    <w:rsid w:val="00793346"/>
    <w:pPr>
      <w:spacing w:after="120"/>
      <w:ind w:left="720" w:hanging="360"/>
      <w:contextualSpacing w:val="0"/>
    </w:pPr>
    <w:rPr>
      <w:szCs w:val="24"/>
    </w:rPr>
  </w:style>
  <w:style w:type="paragraph" w:styleId="ab">
    <w:name w:val="annotation text"/>
    <w:basedOn w:val="a"/>
    <w:link w:val="Char4"/>
    <w:unhideWhenUsed/>
    <w:rsid w:val="00793346"/>
    <w:rPr>
      <w:rFonts w:cs="Mangal"/>
      <w:sz w:val="20"/>
      <w:szCs w:val="18"/>
    </w:rPr>
  </w:style>
  <w:style w:type="character" w:customStyle="1" w:styleId="Char4">
    <w:name w:val="Κείμενο σχολίου Char"/>
    <w:basedOn w:val="a0"/>
    <w:link w:val="ab"/>
    <w:rsid w:val="00793346"/>
    <w:rPr>
      <w:rFonts w:ascii="Times New Roman" w:eastAsia="SimSun" w:hAnsi="Times New Roman" w:cs="Mangal"/>
      <w:kern w:val="1"/>
      <w:sz w:val="20"/>
      <w:szCs w:val="18"/>
      <w:lang w:eastAsia="hi-IN" w:bidi="hi-IN"/>
    </w:rPr>
  </w:style>
  <w:style w:type="paragraph" w:styleId="ac">
    <w:name w:val="Subtitle"/>
    <w:basedOn w:val="a"/>
    <w:link w:val="Char5"/>
    <w:qFormat/>
    <w:rsid w:val="00793346"/>
    <w:pPr>
      <w:widowControl/>
      <w:suppressAutoHyphens w:val="0"/>
      <w:spacing w:line="360" w:lineRule="auto"/>
      <w:jc w:val="center"/>
      <w:textAlignment w:val="auto"/>
    </w:pPr>
    <w:rPr>
      <w:rFonts w:ascii="Arial" w:eastAsia="Times New Roman" w:hAnsi="Arial"/>
      <w:b/>
      <w:bCs/>
      <w:kern w:val="0"/>
      <w:lang w:eastAsia="en-US" w:bidi="ar-SA"/>
    </w:rPr>
  </w:style>
  <w:style w:type="character" w:customStyle="1" w:styleId="Char5">
    <w:name w:val="Υπότιτλος Char"/>
    <w:basedOn w:val="a0"/>
    <w:link w:val="ac"/>
    <w:rsid w:val="00793346"/>
    <w:rPr>
      <w:rFonts w:ascii="Arial" w:eastAsia="Times New Roman" w:hAnsi="Arial" w:cs="Times New Roman"/>
      <w:b/>
      <w:bCs/>
      <w:sz w:val="24"/>
      <w:szCs w:val="24"/>
    </w:rPr>
  </w:style>
  <w:style w:type="paragraph" w:styleId="aa">
    <w:name w:val="List"/>
    <w:basedOn w:val="a"/>
    <w:unhideWhenUsed/>
    <w:rsid w:val="00793346"/>
    <w:pPr>
      <w:ind w:left="283" w:hanging="283"/>
      <w:contextualSpacing/>
    </w:pPr>
    <w:rPr>
      <w:rFonts w:cs="Mangal"/>
      <w:szCs w:val="21"/>
    </w:rPr>
  </w:style>
  <w:style w:type="character" w:customStyle="1" w:styleId="1Char">
    <w:name w:val="Επικεφαλίδα 1 Char"/>
    <w:basedOn w:val="a0"/>
    <w:link w:val="1"/>
    <w:rsid w:val="001D66AC"/>
    <w:rPr>
      <w:rFonts w:asciiTheme="majorHAnsi" w:eastAsiaTheme="majorEastAsia" w:hAnsiTheme="majorHAnsi" w:cs="Mangal"/>
      <w:b/>
      <w:bCs/>
      <w:color w:val="365F91" w:themeColor="accent1" w:themeShade="BF"/>
      <w:kern w:val="1"/>
      <w:sz w:val="28"/>
      <w:szCs w:val="25"/>
      <w:lang w:eastAsia="hi-IN" w:bidi="hi-IN"/>
    </w:rPr>
  </w:style>
  <w:style w:type="paragraph" w:customStyle="1" w:styleId="21">
    <w:name w:val="Σώμα κείμενου 21"/>
    <w:basedOn w:val="a"/>
    <w:rsid w:val="00A45C8C"/>
    <w:pPr>
      <w:widowControl/>
      <w:suppressAutoHyphens w:val="0"/>
      <w:overflowPunct w:val="0"/>
      <w:autoSpaceDE w:val="0"/>
      <w:autoSpaceDN w:val="0"/>
      <w:adjustRightInd w:val="0"/>
      <w:spacing w:line="420" w:lineRule="atLeast"/>
      <w:ind w:left="360"/>
      <w:jc w:val="both"/>
    </w:pPr>
    <w:rPr>
      <w:rFonts w:eastAsia="Times New Roman"/>
      <w:kern w:val="0"/>
      <w:szCs w:val="20"/>
      <w:lang w:eastAsia="el-GR" w:bidi="ar-SA"/>
    </w:rPr>
  </w:style>
  <w:style w:type="character" w:styleId="-">
    <w:name w:val="Hyperlink"/>
    <w:basedOn w:val="a0"/>
    <w:unhideWhenUsed/>
    <w:rsid w:val="00F32055"/>
    <w:rPr>
      <w:color w:val="0000FF" w:themeColor="hyperlink"/>
      <w:u w:val="single"/>
    </w:rPr>
  </w:style>
  <w:style w:type="paragraph" w:customStyle="1" w:styleId="22">
    <w:name w:val="Σώμα κείμενου 22"/>
    <w:basedOn w:val="a"/>
    <w:rsid w:val="00F318DF"/>
    <w:pPr>
      <w:widowControl/>
      <w:spacing w:after="120" w:line="480" w:lineRule="auto"/>
      <w:textAlignment w:val="auto"/>
    </w:pPr>
    <w:rPr>
      <w:rFonts w:eastAsia="Times New Roman"/>
      <w:kern w:val="0"/>
      <w:lang w:eastAsia="ar-SA" w:bidi="ar-SA"/>
    </w:rPr>
  </w:style>
  <w:style w:type="paragraph" w:customStyle="1" w:styleId="Style1">
    <w:name w:val="Style1"/>
    <w:basedOn w:val="a"/>
    <w:uiPriority w:val="99"/>
    <w:rsid w:val="006A3827"/>
    <w:pPr>
      <w:suppressAutoHyphens w:val="0"/>
      <w:autoSpaceDE w:val="0"/>
      <w:autoSpaceDN w:val="0"/>
      <w:adjustRightInd w:val="0"/>
      <w:textAlignment w:val="auto"/>
    </w:pPr>
    <w:rPr>
      <w:rFonts w:ascii="Arial" w:eastAsiaTheme="minorEastAsia" w:hAnsi="Arial" w:cs="Arial"/>
      <w:kern w:val="0"/>
      <w:lang w:eastAsia="el-GR" w:bidi="ar-SA"/>
    </w:rPr>
  </w:style>
  <w:style w:type="paragraph" w:customStyle="1" w:styleId="Style4">
    <w:name w:val="Style4"/>
    <w:basedOn w:val="a"/>
    <w:uiPriority w:val="99"/>
    <w:rsid w:val="006A3827"/>
    <w:pPr>
      <w:suppressAutoHyphens w:val="0"/>
      <w:autoSpaceDE w:val="0"/>
      <w:autoSpaceDN w:val="0"/>
      <w:adjustRightInd w:val="0"/>
      <w:textAlignment w:val="auto"/>
    </w:pPr>
    <w:rPr>
      <w:rFonts w:ascii="Arial" w:eastAsiaTheme="minorEastAsia" w:hAnsi="Arial" w:cs="Arial"/>
      <w:kern w:val="0"/>
      <w:lang w:eastAsia="el-GR" w:bidi="ar-SA"/>
    </w:rPr>
  </w:style>
  <w:style w:type="paragraph" w:customStyle="1" w:styleId="Style10">
    <w:name w:val="Style10"/>
    <w:basedOn w:val="a"/>
    <w:uiPriority w:val="99"/>
    <w:rsid w:val="006A3827"/>
    <w:pPr>
      <w:suppressAutoHyphens w:val="0"/>
      <w:autoSpaceDE w:val="0"/>
      <w:autoSpaceDN w:val="0"/>
      <w:adjustRightInd w:val="0"/>
      <w:spacing w:line="418" w:lineRule="exact"/>
      <w:ind w:firstLine="725"/>
      <w:textAlignment w:val="auto"/>
    </w:pPr>
    <w:rPr>
      <w:rFonts w:ascii="Arial" w:eastAsiaTheme="minorEastAsia" w:hAnsi="Arial" w:cs="Arial"/>
      <w:kern w:val="0"/>
      <w:lang w:eastAsia="el-GR" w:bidi="ar-SA"/>
    </w:rPr>
  </w:style>
  <w:style w:type="paragraph" w:customStyle="1" w:styleId="Style11">
    <w:name w:val="Style11"/>
    <w:basedOn w:val="a"/>
    <w:uiPriority w:val="99"/>
    <w:rsid w:val="006A3827"/>
    <w:pPr>
      <w:suppressAutoHyphens w:val="0"/>
      <w:autoSpaceDE w:val="0"/>
      <w:autoSpaceDN w:val="0"/>
      <w:adjustRightInd w:val="0"/>
      <w:spacing w:line="216" w:lineRule="exact"/>
      <w:textAlignment w:val="auto"/>
    </w:pPr>
    <w:rPr>
      <w:rFonts w:ascii="Arial" w:eastAsiaTheme="minorEastAsia" w:hAnsi="Arial" w:cs="Arial"/>
      <w:kern w:val="0"/>
      <w:lang w:eastAsia="el-GR" w:bidi="ar-SA"/>
    </w:rPr>
  </w:style>
  <w:style w:type="paragraph" w:customStyle="1" w:styleId="Style12">
    <w:name w:val="Style12"/>
    <w:basedOn w:val="a"/>
    <w:uiPriority w:val="99"/>
    <w:rsid w:val="006A3827"/>
    <w:pPr>
      <w:suppressAutoHyphens w:val="0"/>
      <w:autoSpaceDE w:val="0"/>
      <w:autoSpaceDN w:val="0"/>
      <w:adjustRightInd w:val="0"/>
      <w:spacing w:line="415" w:lineRule="exact"/>
      <w:textAlignment w:val="auto"/>
    </w:pPr>
    <w:rPr>
      <w:rFonts w:ascii="Arial" w:eastAsiaTheme="minorEastAsia" w:hAnsi="Arial" w:cs="Arial"/>
      <w:kern w:val="0"/>
      <w:lang w:eastAsia="el-GR" w:bidi="ar-SA"/>
    </w:rPr>
  </w:style>
  <w:style w:type="paragraph" w:customStyle="1" w:styleId="Style13">
    <w:name w:val="Style13"/>
    <w:basedOn w:val="a"/>
    <w:uiPriority w:val="99"/>
    <w:rsid w:val="006A3827"/>
    <w:pPr>
      <w:suppressAutoHyphens w:val="0"/>
      <w:autoSpaceDE w:val="0"/>
      <w:autoSpaceDN w:val="0"/>
      <w:adjustRightInd w:val="0"/>
      <w:textAlignment w:val="auto"/>
    </w:pPr>
    <w:rPr>
      <w:rFonts w:ascii="Arial" w:eastAsiaTheme="minorEastAsia" w:hAnsi="Arial" w:cs="Arial"/>
      <w:kern w:val="0"/>
      <w:lang w:eastAsia="el-GR" w:bidi="ar-SA"/>
    </w:rPr>
  </w:style>
  <w:style w:type="character" w:customStyle="1" w:styleId="FontStyle19">
    <w:name w:val="Font Style19"/>
    <w:basedOn w:val="a0"/>
    <w:uiPriority w:val="99"/>
    <w:rsid w:val="006A3827"/>
    <w:rPr>
      <w:rFonts w:ascii="Arial" w:hAnsi="Arial" w:cs="Arial"/>
      <w:b/>
      <w:bCs/>
      <w:sz w:val="16"/>
      <w:szCs w:val="16"/>
    </w:rPr>
  </w:style>
  <w:style w:type="character" w:customStyle="1" w:styleId="FontStyle20">
    <w:name w:val="Font Style20"/>
    <w:basedOn w:val="a0"/>
    <w:uiPriority w:val="99"/>
    <w:rsid w:val="006A3827"/>
    <w:rPr>
      <w:rFonts w:ascii="Arial" w:hAnsi="Arial" w:cs="Arial"/>
      <w:sz w:val="16"/>
      <w:szCs w:val="16"/>
    </w:rPr>
  </w:style>
  <w:style w:type="character" w:customStyle="1" w:styleId="FontStyle21">
    <w:name w:val="Font Style21"/>
    <w:basedOn w:val="a0"/>
    <w:uiPriority w:val="99"/>
    <w:rsid w:val="006A3827"/>
    <w:rPr>
      <w:rFonts w:ascii="Arial" w:hAnsi="Arial" w:cs="Arial"/>
      <w:b/>
      <w:bCs/>
      <w:sz w:val="22"/>
      <w:szCs w:val="22"/>
    </w:rPr>
  </w:style>
  <w:style w:type="character" w:customStyle="1" w:styleId="FontStyle22">
    <w:name w:val="Font Style22"/>
    <w:basedOn w:val="a0"/>
    <w:rsid w:val="006A3827"/>
    <w:rPr>
      <w:rFonts w:ascii="Arial" w:hAnsi="Arial" w:cs="Arial"/>
      <w:sz w:val="22"/>
      <w:szCs w:val="22"/>
    </w:rPr>
  </w:style>
  <w:style w:type="character" w:customStyle="1" w:styleId="FontStyle23">
    <w:name w:val="Font Style23"/>
    <w:basedOn w:val="a0"/>
    <w:uiPriority w:val="99"/>
    <w:rsid w:val="006A3827"/>
    <w:rPr>
      <w:rFonts w:ascii="Calibri" w:hAnsi="Calibri" w:cs="Calibri"/>
      <w:sz w:val="20"/>
      <w:szCs w:val="20"/>
    </w:rPr>
  </w:style>
  <w:style w:type="character" w:customStyle="1" w:styleId="4Char">
    <w:name w:val="Επικεφαλίδα 4 Char"/>
    <w:basedOn w:val="a0"/>
    <w:link w:val="4"/>
    <w:uiPriority w:val="9"/>
    <w:semiHidden/>
    <w:rsid w:val="00FE73C7"/>
    <w:rPr>
      <w:rFonts w:asciiTheme="majorHAnsi" w:eastAsiaTheme="majorEastAsia" w:hAnsiTheme="majorHAnsi" w:cs="Mangal"/>
      <w:b/>
      <w:bCs/>
      <w:i/>
      <w:iCs/>
      <w:color w:val="4F81BD" w:themeColor="accent1"/>
      <w:kern w:val="1"/>
      <w:sz w:val="24"/>
      <w:szCs w:val="21"/>
      <w:lang w:eastAsia="hi-IN" w:bidi="hi-IN"/>
    </w:rPr>
  </w:style>
  <w:style w:type="character" w:customStyle="1" w:styleId="5Char">
    <w:name w:val="Επικεφαλίδα 5 Char"/>
    <w:basedOn w:val="a0"/>
    <w:link w:val="5"/>
    <w:rsid w:val="00FE73C7"/>
    <w:rPr>
      <w:rFonts w:asciiTheme="majorHAnsi" w:eastAsiaTheme="majorEastAsia" w:hAnsiTheme="majorHAnsi" w:cs="Mangal"/>
      <w:color w:val="243F60" w:themeColor="accent1" w:themeShade="7F"/>
      <w:kern w:val="1"/>
      <w:sz w:val="24"/>
      <w:szCs w:val="21"/>
      <w:lang w:eastAsia="hi-IN" w:bidi="hi-IN"/>
    </w:rPr>
  </w:style>
  <w:style w:type="character" w:customStyle="1" w:styleId="7Char">
    <w:name w:val="Επικεφαλίδα 7 Char"/>
    <w:basedOn w:val="a0"/>
    <w:link w:val="7"/>
    <w:uiPriority w:val="9"/>
    <w:semiHidden/>
    <w:rsid w:val="00FE73C7"/>
    <w:rPr>
      <w:rFonts w:asciiTheme="majorHAnsi" w:eastAsiaTheme="majorEastAsia" w:hAnsiTheme="majorHAnsi" w:cs="Mangal"/>
      <w:i/>
      <w:iCs/>
      <w:color w:val="404040" w:themeColor="text1" w:themeTint="BF"/>
      <w:kern w:val="1"/>
      <w:sz w:val="24"/>
      <w:szCs w:val="21"/>
      <w:lang w:eastAsia="hi-IN" w:bidi="hi-IN"/>
    </w:rPr>
  </w:style>
  <w:style w:type="character" w:customStyle="1" w:styleId="6Char">
    <w:name w:val="Επικεφαλίδα 6 Char"/>
    <w:basedOn w:val="a0"/>
    <w:link w:val="6"/>
    <w:semiHidden/>
    <w:rsid w:val="00FE73C7"/>
    <w:rPr>
      <w:rFonts w:asciiTheme="majorHAnsi" w:eastAsiaTheme="majorEastAsia" w:hAnsiTheme="majorHAnsi" w:cstheme="majorBidi"/>
      <w:i/>
      <w:iCs/>
      <w:color w:val="243F60" w:themeColor="accent1" w:themeShade="7F"/>
      <w:sz w:val="24"/>
      <w:szCs w:val="24"/>
      <w:lang w:eastAsia="el-GR"/>
    </w:rPr>
  </w:style>
  <w:style w:type="paragraph" w:styleId="ad">
    <w:name w:val="Body Text Indent"/>
    <w:basedOn w:val="a"/>
    <w:link w:val="Char6"/>
    <w:rsid w:val="00FE73C7"/>
    <w:pPr>
      <w:widowControl/>
      <w:suppressAutoHyphens w:val="0"/>
      <w:spacing w:after="120"/>
      <w:ind w:left="283"/>
      <w:textAlignment w:val="auto"/>
    </w:pPr>
    <w:rPr>
      <w:rFonts w:eastAsia="Times New Roman"/>
      <w:kern w:val="0"/>
      <w:lang w:eastAsia="en-US" w:bidi="ar-SA"/>
    </w:rPr>
  </w:style>
  <w:style w:type="character" w:customStyle="1" w:styleId="Char6">
    <w:name w:val="Σώμα κείμενου με εσοχή Char"/>
    <w:basedOn w:val="a0"/>
    <w:link w:val="ad"/>
    <w:uiPriority w:val="99"/>
    <w:rsid w:val="00FE73C7"/>
    <w:rPr>
      <w:rFonts w:ascii="Times New Roman" w:eastAsia="Times New Roman" w:hAnsi="Times New Roman" w:cs="Times New Roman"/>
      <w:sz w:val="24"/>
      <w:szCs w:val="24"/>
    </w:rPr>
  </w:style>
  <w:style w:type="paragraph" w:styleId="ae">
    <w:name w:val="Title"/>
    <w:basedOn w:val="a"/>
    <w:link w:val="Char7"/>
    <w:qFormat/>
    <w:rsid w:val="00FE73C7"/>
    <w:pPr>
      <w:widowControl/>
      <w:suppressAutoHyphens w:val="0"/>
      <w:jc w:val="center"/>
      <w:textAlignment w:val="auto"/>
    </w:pPr>
    <w:rPr>
      <w:rFonts w:ascii="Arial" w:eastAsia="Times New Roman" w:hAnsi="Arial" w:cs="Arial"/>
      <w:b/>
      <w:bCs/>
      <w:kern w:val="0"/>
      <w:lang w:eastAsia="en-US" w:bidi="ar-SA"/>
    </w:rPr>
  </w:style>
  <w:style w:type="character" w:customStyle="1" w:styleId="Char7">
    <w:name w:val="Τίτλος Char"/>
    <w:basedOn w:val="a0"/>
    <w:link w:val="ae"/>
    <w:rsid w:val="00FE73C7"/>
    <w:rPr>
      <w:rFonts w:ascii="Arial" w:eastAsia="Times New Roman" w:hAnsi="Arial" w:cs="Arial"/>
      <w:b/>
      <w:bCs/>
      <w:sz w:val="24"/>
      <w:szCs w:val="24"/>
    </w:rPr>
  </w:style>
  <w:style w:type="character" w:customStyle="1" w:styleId="40">
    <w:name w:val="Σώμα κειμένου (4)_"/>
    <w:basedOn w:val="a0"/>
    <w:link w:val="41"/>
    <w:rsid w:val="00ED50DE"/>
    <w:rPr>
      <w:rFonts w:ascii="Arial" w:eastAsia="Arial" w:hAnsi="Arial" w:cs="Arial"/>
      <w:b/>
      <w:bCs/>
      <w:shd w:val="clear" w:color="auto" w:fill="FFFFFF"/>
    </w:rPr>
  </w:style>
  <w:style w:type="paragraph" w:customStyle="1" w:styleId="41">
    <w:name w:val="Σώμα κειμένου (4)"/>
    <w:basedOn w:val="a"/>
    <w:link w:val="40"/>
    <w:rsid w:val="00ED50DE"/>
    <w:pPr>
      <w:shd w:val="clear" w:color="auto" w:fill="FFFFFF"/>
      <w:suppressAutoHyphens w:val="0"/>
      <w:spacing w:before="120" w:line="226" w:lineRule="exact"/>
      <w:jc w:val="both"/>
      <w:textAlignment w:val="auto"/>
    </w:pPr>
    <w:rPr>
      <w:rFonts w:ascii="Arial" w:eastAsia="Arial" w:hAnsi="Arial" w:cs="Arial"/>
      <w:b/>
      <w:bCs/>
      <w:kern w:val="0"/>
      <w:sz w:val="22"/>
      <w:szCs w:val="22"/>
      <w:lang w:eastAsia="en-US" w:bidi="ar-SA"/>
    </w:rPr>
  </w:style>
  <w:style w:type="character" w:customStyle="1" w:styleId="20">
    <w:name w:val="Επικεφαλίδα #2"/>
    <w:basedOn w:val="a0"/>
    <w:rsid w:val="00ED50DE"/>
    <w:rPr>
      <w:rFonts w:ascii="Calibri" w:eastAsia="Calibri" w:hAnsi="Calibri" w:cs="Calibri"/>
      <w:b w:val="0"/>
      <w:bCs w:val="0"/>
      <w:i w:val="0"/>
      <w:iCs w:val="0"/>
      <w:smallCaps w:val="0"/>
      <w:strike w:val="0"/>
      <w:color w:val="000000"/>
      <w:spacing w:val="0"/>
      <w:w w:val="100"/>
      <w:position w:val="0"/>
      <w:sz w:val="28"/>
      <w:szCs w:val="28"/>
      <w:u w:val="none"/>
      <w:lang w:val="el-GR" w:eastAsia="el-GR" w:bidi="el-GR"/>
    </w:rPr>
  </w:style>
  <w:style w:type="character" w:customStyle="1" w:styleId="af">
    <w:name w:val="Υποσημείωση"/>
    <w:basedOn w:val="a0"/>
    <w:rsid w:val="00ED50DE"/>
    <w:rPr>
      <w:rFonts w:ascii="Calibri" w:eastAsia="Calibri" w:hAnsi="Calibri" w:cs="Calibri"/>
      <w:b w:val="0"/>
      <w:bCs w:val="0"/>
      <w:i w:val="0"/>
      <w:iCs w:val="0"/>
      <w:smallCaps w:val="0"/>
      <w:strike w:val="0"/>
      <w:color w:val="000000"/>
      <w:spacing w:val="0"/>
      <w:w w:val="100"/>
      <w:position w:val="0"/>
      <w:sz w:val="22"/>
      <w:szCs w:val="22"/>
      <w:u w:val="none"/>
      <w:lang w:val="el-GR" w:eastAsia="el-GR" w:bidi="el-GR"/>
    </w:rPr>
  </w:style>
  <w:style w:type="character" w:customStyle="1" w:styleId="2Calibri11">
    <w:name w:val="Σώμα κειμένου (2) + Calibri;11 στ.;Έντονη γραφή"/>
    <w:basedOn w:val="a0"/>
    <w:rsid w:val="00ED50DE"/>
    <w:rPr>
      <w:rFonts w:ascii="Calibri" w:eastAsia="Calibri" w:hAnsi="Calibri" w:cs="Calibri"/>
      <w:b/>
      <w:bCs/>
      <w:i w:val="0"/>
      <w:iCs w:val="0"/>
      <w:smallCaps w:val="0"/>
      <w:strike w:val="0"/>
      <w:color w:val="000000"/>
      <w:spacing w:val="0"/>
      <w:w w:val="100"/>
      <w:position w:val="0"/>
      <w:sz w:val="22"/>
      <w:szCs w:val="22"/>
      <w:u w:val="none"/>
      <w:lang w:val="el-GR" w:eastAsia="el-GR" w:bidi="el-GR"/>
    </w:rPr>
  </w:style>
  <w:style w:type="character" w:customStyle="1" w:styleId="2Calibri105">
    <w:name w:val="Σώμα κειμένου (2) + Calibri;10;5 στ.;Έντονη γραφή"/>
    <w:basedOn w:val="a0"/>
    <w:rsid w:val="00ED50DE"/>
    <w:rPr>
      <w:rFonts w:ascii="Calibri" w:eastAsia="Calibri" w:hAnsi="Calibri" w:cs="Calibri"/>
      <w:b/>
      <w:bCs/>
      <w:i w:val="0"/>
      <w:iCs w:val="0"/>
      <w:smallCaps w:val="0"/>
      <w:strike w:val="0"/>
      <w:color w:val="000000"/>
      <w:spacing w:val="0"/>
      <w:w w:val="100"/>
      <w:position w:val="0"/>
      <w:sz w:val="21"/>
      <w:szCs w:val="21"/>
      <w:u w:val="none"/>
      <w:lang w:val="el-GR" w:eastAsia="el-GR" w:bidi="el-GR"/>
    </w:rPr>
  </w:style>
  <w:style w:type="character" w:customStyle="1" w:styleId="2Calibri9">
    <w:name w:val="Σώμα κειμένου (2) + Calibri;9 στ."/>
    <w:basedOn w:val="a0"/>
    <w:rsid w:val="00ED50DE"/>
    <w:rPr>
      <w:rFonts w:ascii="Calibri" w:eastAsia="Calibri" w:hAnsi="Calibri" w:cs="Calibri"/>
      <w:b w:val="0"/>
      <w:bCs w:val="0"/>
      <w:i w:val="0"/>
      <w:iCs w:val="0"/>
      <w:smallCaps w:val="0"/>
      <w:strike w:val="0"/>
      <w:color w:val="000000"/>
      <w:spacing w:val="0"/>
      <w:w w:val="100"/>
      <w:position w:val="0"/>
      <w:sz w:val="18"/>
      <w:szCs w:val="18"/>
      <w:u w:val="none"/>
      <w:lang w:val="el-GR" w:eastAsia="el-GR" w:bidi="el-GR"/>
    </w:rPr>
  </w:style>
  <w:style w:type="character" w:customStyle="1" w:styleId="4105">
    <w:name w:val="Σώμα κειμένου (4) + 10;5 στ.;Έντονη γραφή"/>
    <w:basedOn w:val="40"/>
    <w:rsid w:val="00ED50DE"/>
    <w:rPr>
      <w:rFonts w:ascii="Calibri" w:eastAsia="Calibri" w:hAnsi="Calibri" w:cs="Calibri"/>
      <w:b/>
      <w:bCs/>
      <w:i w:val="0"/>
      <w:iCs w:val="0"/>
      <w:smallCaps w:val="0"/>
      <w:strike w:val="0"/>
      <w:color w:val="000000"/>
      <w:spacing w:val="0"/>
      <w:w w:val="100"/>
      <w:position w:val="0"/>
      <w:sz w:val="21"/>
      <w:szCs w:val="21"/>
      <w:u w:val="none"/>
      <w:lang w:val="el-GR" w:eastAsia="el-GR" w:bidi="el-GR"/>
    </w:rPr>
  </w:style>
  <w:style w:type="character" w:customStyle="1" w:styleId="32">
    <w:name w:val="Σώμα κειμένου (3)_"/>
    <w:basedOn w:val="a0"/>
    <w:link w:val="33"/>
    <w:rsid w:val="00D02690"/>
    <w:rPr>
      <w:rFonts w:ascii="Segoe UI" w:eastAsia="Segoe UI" w:hAnsi="Segoe UI" w:cs="Segoe UI"/>
      <w:b/>
      <w:bCs/>
      <w:sz w:val="21"/>
      <w:szCs w:val="21"/>
      <w:shd w:val="clear" w:color="auto" w:fill="FFFFFF"/>
    </w:rPr>
  </w:style>
  <w:style w:type="paragraph" w:customStyle="1" w:styleId="33">
    <w:name w:val="Σώμα κειμένου (3)"/>
    <w:basedOn w:val="a"/>
    <w:link w:val="32"/>
    <w:rsid w:val="00D02690"/>
    <w:pPr>
      <w:shd w:val="clear" w:color="auto" w:fill="FFFFFF"/>
      <w:suppressAutoHyphens w:val="0"/>
      <w:spacing w:line="254" w:lineRule="exact"/>
      <w:textAlignment w:val="auto"/>
    </w:pPr>
    <w:rPr>
      <w:rFonts w:ascii="Segoe UI" w:eastAsia="Segoe UI" w:hAnsi="Segoe UI" w:cs="Segoe UI"/>
      <w:b/>
      <w:bCs/>
      <w:kern w:val="0"/>
      <w:sz w:val="21"/>
      <w:szCs w:val="21"/>
      <w:lang w:eastAsia="en-US" w:bidi="ar-SA"/>
    </w:rPr>
  </w:style>
  <w:style w:type="character" w:customStyle="1" w:styleId="af0">
    <w:name w:val="Κεφαλίδα ή υποσέλιδο"/>
    <w:basedOn w:val="a0"/>
    <w:rsid w:val="00D02690"/>
    <w:rPr>
      <w:rFonts w:ascii="Segoe UI" w:eastAsia="Segoe UI" w:hAnsi="Segoe UI" w:cs="Segoe UI"/>
      <w:b/>
      <w:bCs/>
      <w:i w:val="0"/>
      <w:iCs w:val="0"/>
      <w:smallCaps w:val="0"/>
      <w:strike w:val="0"/>
      <w:color w:val="000000"/>
      <w:spacing w:val="0"/>
      <w:w w:val="100"/>
      <w:position w:val="0"/>
      <w:sz w:val="20"/>
      <w:szCs w:val="20"/>
      <w:u w:val="none"/>
      <w:lang w:val="el-GR" w:eastAsia="el-GR" w:bidi="el-GR"/>
    </w:rPr>
  </w:style>
  <w:style w:type="paragraph" w:customStyle="1" w:styleId="af1">
    <w:name w:val="Επικεφαλίδα"/>
    <w:basedOn w:val="a"/>
    <w:next w:val="a9"/>
    <w:qFormat/>
    <w:rsid w:val="00E21811"/>
    <w:pPr>
      <w:widowControl/>
      <w:jc w:val="center"/>
      <w:textAlignment w:val="auto"/>
    </w:pPr>
    <w:rPr>
      <w:rFonts w:eastAsia="Times New Roman"/>
      <w:b/>
      <w:bCs/>
      <w:kern w:val="0"/>
      <w:lang w:eastAsia="zh-CN" w:bidi="ar-SA"/>
    </w:rPr>
  </w:style>
  <w:style w:type="paragraph" w:customStyle="1" w:styleId="af2">
    <w:name w:val="Προεπιλεγμένη τεχνοτροπία"/>
    <w:uiPriority w:val="99"/>
    <w:rsid w:val="00172888"/>
    <w:pPr>
      <w:suppressAutoHyphens/>
      <w:spacing w:after="0" w:line="100" w:lineRule="atLeast"/>
    </w:pPr>
    <w:rPr>
      <w:rFonts w:ascii="Tahoma" w:eastAsia="Calibri" w:hAnsi="Tahoma" w:cs="Tahoma"/>
      <w:sz w:val="24"/>
      <w:szCs w:val="24"/>
      <w:lang w:eastAsia="ar-SA"/>
    </w:rPr>
  </w:style>
  <w:style w:type="character" w:customStyle="1" w:styleId="Char">
    <w:name w:val="Παράγραφος λίστας Char"/>
    <w:aliases w:val="Γράφημα Char"/>
    <w:basedOn w:val="a0"/>
    <w:link w:val="a3"/>
    <w:uiPriority w:val="34"/>
    <w:rsid w:val="009C0244"/>
    <w:rPr>
      <w:rFonts w:ascii="Calibri" w:eastAsia="Calibri" w:hAnsi="Calibri" w:cs="Times New Roman"/>
      <w:lang w:val="en-US"/>
    </w:rPr>
  </w:style>
  <w:style w:type="paragraph" w:styleId="Web">
    <w:name w:val="Normal (Web)"/>
    <w:basedOn w:val="a"/>
    <w:uiPriority w:val="99"/>
    <w:unhideWhenUsed/>
    <w:rsid w:val="003A71A7"/>
    <w:pPr>
      <w:widowControl/>
      <w:suppressAutoHyphens w:val="0"/>
      <w:spacing w:before="100" w:beforeAutospacing="1" w:after="100" w:afterAutospacing="1"/>
      <w:textAlignment w:val="auto"/>
    </w:pPr>
    <w:rPr>
      <w:rFonts w:eastAsia="Times New Roman"/>
      <w:kern w:val="0"/>
      <w:lang w:eastAsia="el-GR" w:bidi="ar-SA"/>
    </w:rPr>
  </w:style>
  <w:style w:type="paragraph" w:customStyle="1" w:styleId="Masterformat-Elenconumerato">
    <w:name w:val="Masterformat - Elenco numerato"/>
    <w:basedOn w:val="a"/>
    <w:link w:val="Masterformat-ElenconumeratoCarattere"/>
    <w:qFormat/>
    <w:rsid w:val="00166571"/>
    <w:pPr>
      <w:widowControl/>
      <w:numPr>
        <w:numId w:val="5"/>
      </w:numPr>
      <w:suppressAutoHyphens w:val="0"/>
      <w:spacing w:after="200" w:line="276" w:lineRule="auto"/>
      <w:textAlignment w:val="auto"/>
    </w:pPr>
    <w:rPr>
      <w:rFonts w:ascii="Arial Narrow" w:eastAsiaTheme="minorHAnsi" w:hAnsi="Arial Narrow" w:cstheme="minorBidi"/>
      <w:kern w:val="0"/>
      <w:sz w:val="22"/>
      <w:szCs w:val="22"/>
      <w:lang w:val="en-GB" w:eastAsia="en-US" w:bidi="ar-SA"/>
    </w:rPr>
  </w:style>
  <w:style w:type="character" w:customStyle="1" w:styleId="Masterformat-ElenconumeratoCarattere">
    <w:name w:val="Masterformat - Elenco numerato Carattere"/>
    <w:basedOn w:val="a0"/>
    <w:link w:val="Masterformat-Elenconumerato"/>
    <w:rsid w:val="00166571"/>
    <w:rPr>
      <w:rFonts w:ascii="Arial Narrow" w:hAnsi="Arial Narrow"/>
      <w:lang w:val="en-GB"/>
    </w:rPr>
  </w:style>
  <w:style w:type="character" w:customStyle="1" w:styleId="2Char">
    <w:name w:val="Επικεφαλίδα 2 Char"/>
    <w:basedOn w:val="a0"/>
    <w:link w:val="2"/>
    <w:uiPriority w:val="9"/>
    <w:semiHidden/>
    <w:rsid w:val="00166571"/>
    <w:rPr>
      <w:rFonts w:asciiTheme="majorHAnsi" w:eastAsiaTheme="majorEastAsia" w:hAnsiTheme="majorHAnsi" w:cs="Mangal"/>
      <w:b/>
      <w:bCs/>
      <w:color w:val="4F81BD" w:themeColor="accent1"/>
      <w:kern w:val="1"/>
      <w:sz w:val="26"/>
      <w:szCs w:val="23"/>
      <w:lang w:eastAsia="hi-IN" w:bidi="hi-IN"/>
    </w:rPr>
  </w:style>
  <w:style w:type="character" w:customStyle="1" w:styleId="3Char">
    <w:name w:val="Επικεφαλίδα 3 Char"/>
    <w:basedOn w:val="a0"/>
    <w:link w:val="30"/>
    <w:uiPriority w:val="9"/>
    <w:rsid w:val="004E3EE0"/>
    <w:rPr>
      <w:rFonts w:ascii="Arial" w:eastAsia="Times New Roman" w:hAnsi="Arial" w:cs="Times New Roman"/>
      <w:sz w:val="24"/>
      <w:szCs w:val="20"/>
      <w:lang w:eastAsia="el-GR"/>
    </w:rPr>
  </w:style>
  <w:style w:type="character" w:customStyle="1" w:styleId="8Char">
    <w:name w:val="Επικεφαλίδα 8 Char"/>
    <w:basedOn w:val="a0"/>
    <w:link w:val="8"/>
    <w:rsid w:val="004E3EE0"/>
    <w:rPr>
      <w:rFonts w:ascii="Arial" w:eastAsia="Times New Roman" w:hAnsi="Arial" w:cs="Arial"/>
      <w:b/>
      <w:bCs/>
      <w:sz w:val="16"/>
      <w:szCs w:val="20"/>
      <w:lang w:eastAsia="el-GR"/>
    </w:rPr>
  </w:style>
  <w:style w:type="character" w:customStyle="1" w:styleId="9Char">
    <w:name w:val="Επικεφαλίδα 9 Char"/>
    <w:basedOn w:val="a0"/>
    <w:link w:val="9"/>
    <w:rsid w:val="004E3EE0"/>
    <w:rPr>
      <w:rFonts w:ascii="Arial" w:eastAsia="Times New Roman" w:hAnsi="Arial" w:cs="Arial"/>
      <w:b/>
      <w:bCs/>
      <w:sz w:val="18"/>
      <w:szCs w:val="16"/>
      <w:lang w:eastAsia="el-GR"/>
    </w:rPr>
  </w:style>
  <w:style w:type="paragraph" w:styleId="23">
    <w:name w:val="Body Text 2"/>
    <w:basedOn w:val="a"/>
    <w:link w:val="2Char0"/>
    <w:rsid w:val="004E3E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0"/>
      <w:spacing w:line="360" w:lineRule="atLeast"/>
      <w:jc w:val="both"/>
      <w:textAlignment w:val="auto"/>
    </w:pPr>
    <w:rPr>
      <w:rFonts w:eastAsia="Times New Roman"/>
      <w:kern w:val="0"/>
      <w:sz w:val="28"/>
      <w:szCs w:val="20"/>
      <w:lang w:eastAsia="el-GR" w:bidi="ar-SA"/>
    </w:rPr>
  </w:style>
  <w:style w:type="character" w:customStyle="1" w:styleId="2Char0">
    <w:name w:val="Σώμα κείμενου 2 Char"/>
    <w:basedOn w:val="a0"/>
    <w:link w:val="23"/>
    <w:rsid w:val="004E3EE0"/>
    <w:rPr>
      <w:rFonts w:ascii="Times New Roman" w:eastAsia="Times New Roman" w:hAnsi="Times New Roman" w:cs="Times New Roman"/>
      <w:sz w:val="28"/>
      <w:szCs w:val="20"/>
      <w:lang w:eastAsia="el-GR"/>
    </w:rPr>
  </w:style>
  <w:style w:type="paragraph" w:styleId="af3">
    <w:name w:val="caption"/>
    <w:basedOn w:val="a"/>
    <w:next w:val="a"/>
    <w:qFormat/>
    <w:rsid w:val="004E3EE0"/>
    <w:pPr>
      <w:framePr w:w="4169" w:h="1889" w:hSpace="180" w:wrap="around" w:vAnchor="text" w:hAnchor="page" w:x="6477" w:y="311"/>
      <w:widowControl/>
      <w:suppressAutoHyphens w:val="0"/>
      <w:jc w:val="center"/>
      <w:textAlignment w:val="auto"/>
    </w:pPr>
    <w:rPr>
      <w:rFonts w:ascii="Arial" w:eastAsia="Times New Roman" w:hAnsi="Arial"/>
      <w:b/>
      <w:bCs/>
      <w:kern w:val="0"/>
      <w:sz w:val="22"/>
      <w:szCs w:val="20"/>
      <w:lang w:eastAsia="el-GR" w:bidi="ar-SA"/>
    </w:rPr>
  </w:style>
  <w:style w:type="paragraph" w:styleId="24">
    <w:name w:val="Body Text Indent 2"/>
    <w:basedOn w:val="a"/>
    <w:link w:val="2Char1"/>
    <w:rsid w:val="004E3EE0"/>
    <w:pPr>
      <w:keepLines/>
      <w:widowControl/>
      <w:suppressAutoHyphens w:val="0"/>
      <w:ind w:firstLine="227"/>
      <w:textAlignment w:val="auto"/>
    </w:pPr>
    <w:rPr>
      <w:rFonts w:ascii="Arial" w:eastAsia="Times New Roman" w:hAnsi="Arial"/>
      <w:kern w:val="0"/>
      <w:sz w:val="22"/>
      <w:szCs w:val="20"/>
      <w:lang w:eastAsia="el-GR" w:bidi="ar-SA"/>
    </w:rPr>
  </w:style>
  <w:style w:type="character" w:customStyle="1" w:styleId="2Char1">
    <w:name w:val="Σώμα κείμενου με εσοχή 2 Char"/>
    <w:basedOn w:val="a0"/>
    <w:link w:val="24"/>
    <w:rsid w:val="004E3EE0"/>
    <w:rPr>
      <w:rFonts w:ascii="Arial" w:eastAsia="Times New Roman" w:hAnsi="Arial" w:cs="Times New Roman"/>
      <w:szCs w:val="20"/>
      <w:lang w:eastAsia="el-GR"/>
    </w:rPr>
  </w:style>
  <w:style w:type="paragraph" w:customStyle="1" w:styleId="aaoeeubold">
    <w:name w:val="aaoeeu bold"/>
    <w:basedOn w:val="a"/>
    <w:rsid w:val="004E3EE0"/>
    <w:pPr>
      <w:widowControl/>
      <w:tabs>
        <w:tab w:val="center" w:pos="2835"/>
        <w:tab w:val="decimal" w:pos="7230"/>
      </w:tabs>
      <w:suppressAutoHyphens w:val="0"/>
      <w:textAlignment w:val="auto"/>
    </w:pPr>
    <w:rPr>
      <w:rFonts w:ascii="Arial" w:eastAsia="Times New Roman" w:hAnsi="Arial"/>
      <w:b/>
      <w:kern w:val="0"/>
      <w:sz w:val="22"/>
      <w:szCs w:val="20"/>
      <w:lang w:eastAsia="el-GR" w:bidi="ar-SA"/>
    </w:rPr>
  </w:style>
  <w:style w:type="paragraph" w:styleId="af4">
    <w:name w:val="List Bullet"/>
    <w:basedOn w:val="a"/>
    <w:autoRedefine/>
    <w:rsid w:val="004E3EE0"/>
    <w:pPr>
      <w:widowControl/>
      <w:suppressAutoHyphens w:val="0"/>
      <w:ind w:firstLine="720"/>
      <w:textAlignment w:val="auto"/>
    </w:pPr>
    <w:rPr>
      <w:rFonts w:ascii="Arial" w:eastAsia="Times New Roman" w:hAnsi="Arial" w:cs="Arial"/>
      <w:kern w:val="0"/>
      <w:sz w:val="18"/>
      <w:szCs w:val="18"/>
      <w:lang w:eastAsia="el-GR" w:bidi="ar-SA"/>
    </w:rPr>
  </w:style>
  <w:style w:type="paragraph" w:customStyle="1" w:styleId="CharCharChar1CharCharCharCharCharCharCharCharCharChar">
    <w:name w:val="Char Char Char1 Char Char Char Char Char Char Char Char Char Char"/>
    <w:basedOn w:val="a"/>
    <w:rsid w:val="004E3EE0"/>
    <w:pPr>
      <w:widowControl/>
      <w:suppressAutoHyphens w:val="0"/>
      <w:spacing w:after="160" w:line="240" w:lineRule="exact"/>
      <w:textAlignment w:val="auto"/>
    </w:pPr>
    <w:rPr>
      <w:rFonts w:ascii="Tahoma" w:eastAsia="Times New Roman" w:hAnsi="Tahoma"/>
      <w:kern w:val="0"/>
      <w:sz w:val="20"/>
      <w:szCs w:val="20"/>
      <w:lang w:val="en-US" w:eastAsia="en-US" w:bidi="ar-SA"/>
    </w:rPr>
  </w:style>
  <w:style w:type="paragraph" w:styleId="25">
    <w:name w:val="Body Text First Indent 2"/>
    <w:basedOn w:val="ad"/>
    <w:link w:val="2Char2"/>
    <w:rsid w:val="004E3EE0"/>
    <w:pPr>
      <w:ind w:firstLine="210"/>
    </w:pPr>
    <w:rPr>
      <w:lang w:eastAsia="el-GR"/>
    </w:rPr>
  </w:style>
  <w:style w:type="character" w:customStyle="1" w:styleId="2Char2">
    <w:name w:val="Σώμα κείμενου Πρώτη Εσοχή 2 Char"/>
    <w:basedOn w:val="Char6"/>
    <w:link w:val="25"/>
    <w:rsid w:val="004E3EE0"/>
    <w:rPr>
      <w:lang w:eastAsia="el-GR"/>
    </w:rPr>
  </w:style>
  <w:style w:type="paragraph" w:customStyle="1" w:styleId="Style5">
    <w:name w:val="Style5"/>
    <w:basedOn w:val="a"/>
    <w:rsid w:val="004E3EE0"/>
    <w:pPr>
      <w:suppressAutoHyphens w:val="0"/>
      <w:autoSpaceDE w:val="0"/>
      <w:autoSpaceDN w:val="0"/>
      <w:adjustRightInd w:val="0"/>
      <w:spacing w:line="419" w:lineRule="exact"/>
      <w:ind w:firstLine="710"/>
      <w:jc w:val="both"/>
      <w:textAlignment w:val="auto"/>
    </w:pPr>
    <w:rPr>
      <w:rFonts w:ascii="Arial Narrow" w:eastAsia="Times New Roman" w:hAnsi="Arial Narrow"/>
      <w:kern w:val="0"/>
      <w:lang w:eastAsia="el-GR" w:bidi="ar-SA"/>
    </w:rPr>
  </w:style>
  <w:style w:type="paragraph" w:customStyle="1" w:styleId="xl27">
    <w:name w:val="xl27"/>
    <w:basedOn w:val="a"/>
    <w:rsid w:val="004E3EE0"/>
    <w:pPr>
      <w:widowControl/>
      <w:suppressAutoHyphens w:val="0"/>
      <w:spacing w:before="100" w:beforeAutospacing="1" w:after="100" w:afterAutospacing="1"/>
      <w:jc w:val="center"/>
      <w:textAlignment w:val="center"/>
    </w:pPr>
    <w:rPr>
      <w:rFonts w:ascii="Arial" w:eastAsia="Times New Roman" w:hAnsi="Arial" w:cs="Arial"/>
      <w:b/>
      <w:bCs/>
      <w:kern w:val="0"/>
      <w:lang w:eastAsia="el-GR" w:bidi="ar-SA"/>
    </w:rPr>
  </w:style>
  <w:style w:type="character" w:styleId="-0">
    <w:name w:val="FollowedHyperlink"/>
    <w:basedOn w:val="a0"/>
    <w:rsid w:val="004E3EE0"/>
    <w:rPr>
      <w:color w:val="800080"/>
      <w:u w:val="single"/>
    </w:rPr>
  </w:style>
  <w:style w:type="paragraph" w:styleId="3">
    <w:name w:val="List Bullet 3"/>
    <w:basedOn w:val="a"/>
    <w:rsid w:val="004E3EE0"/>
    <w:pPr>
      <w:widowControl/>
      <w:numPr>
        <w:numId w:val="6"/>
      </w:numPr>
      <w:suppressAutoHyphens w:val="0"/>
      <w:textAlignment w:val="auto"/>
    </w:pPr>
    <w:rPr>
      <w:rFonts w:eastAsia="Times New Roman"/>
      <w:kern w:val="0"/>
      <w:sz w:val="20"/>
      <w:szCs w:val="20"/>
      <w:lang w:eastAsia="el-GR" w:bidi="ar-SA"/>
    </w:rPr>
  </w:style>
  <w:style w:type="character" w:customStyle="1" w:styleId="26">
    <w:name w:val="Σώμα κειμένου (2)_"/>
    <w:basedOn w:val="a0"/>
    <w:rsid w:val="004E3EE0"/>
    <w:rPr>
      <w:rFonts w:ascii="Calibri" w:eastAsia="Calibri" w:hAnsi="Calibri" w:cs="Calibri"/>
      <w:b w:val="0"/>
      <w:bCs w:val="0"/>
      <w:i w:val="0"/>
      <w:iCs w:val="0"/>
      <w:smallCaps w:val="0"/>
      <w:strike w:val="0"/>
      <w:sz w:val="18"/>
      <w:szCs w:val="18"/>
      <w:u w:val="none"/>
    </w:rPr>
  </w:style>
  <w:style w:type="character" w:customStyle="1" w:styleId="27">
    <w:name w:val="Σώμα κειμένου (2) + Έντονη γραφή"/>
    <w:basedOn w:val="26"/>
    <w:rsid w:val="004E3EE0"/>
    <w:rPr>
      <w:b/>
      <w:bCs/>
      <w:color w:val="000000"/>
      <w:spacing w:val="0"/>
      <w:w w:val="100"/>
      <w:position w:val="0"/>
      <w:lang w:val="el-GR" w:eastAsia="el-GR" w:bidi="el-GR"/>
    </w:rPr>
  </w:style>
  <w:style w:type="character" w:customStyle="1" w:styleId="285">
    <w:name w:val="Σώμα κειμένου (2) + 8;5 στ."/>
    <w:basedOn w:val="26"/>
    <w:rsid w:val="004E3EE0"/>
    <w:rPr>
      <w:color w:val="000000"/>
      <w:spacing w:val="0"/>
      <w:w w:val="100"/>
      <w:position w:val="0"/>
      <w:sz w:val="17"/>
      <w:szCs w:val="17"/>
      <w:lang w:val="el-GR" w:eastAsia="el-GR" w:bidi="el-GR"/>
    </w:rPr>
  </w:style>
  <w:style w:type="character" w:customStyle="1" w:styleId="28">
    <w:name w:val="Σώμα κειμένου (2)"/>
    <w:basedOn w:val="26"/>
    <w:rsid w:val="004E3EE0"/>
    <w:rPr>
      <w:color w:val="000000"/>
      <w:spacing w:val="0"/>
      <w:w w:val="100"/>
      <w:position w:val="0"/>
      <w:lang w:val="el-GR" w:eastAsia="el-GR" w:bidi="el-GR"/>
    </w:rPr>
  </w:style>
  <w:style w:type="character" w:customStyle="1" w:styleId="2TimesNewRoman18-3">
    <w:name w:val="Σώμα κειμένου (2) + Times New Roman;18 στ.;Διάστιχο -3 στ."/>
    <w:basedOn w:val="26"/>
    <w:rsid w:val="004E3EE0"/>
    <w:rPr>
      <w:rFonts w:ascii="Times New Roman" w:eastAsia="Times New Roman" w:hAnsi="Times New Roman" w:cs="Times New Roman"/>
      <w:color w:val="000000"/>
      <w:spacing w:val="-60"/>
      <w:w w:val="100"/>
      <w:position w:val="0"/>
      <w:sz w:val="36"/>
      <w:szCs w:val="36"/>
      <w:lang w:val="el-GR" w:eastAsia="el-GR" w:bidi="el-GR"/>
    </w:rPr>
  </w:style>
  <w:style w:type="character" w:customStyle="1" w:styleId="2Exact">
    <w:name w:val="Σώμα κειμένου (2) Exact"/>
    <w:basedOn w:val="a0"/>
    <w:rsid w:val="004E3EE0"/>
    <w:rPr>
      <w:rFonts w:ascii="Calibri" w:eastAsia="Calibri" w:hAnsi="Calibri" w:cs="Calibri"/>
      <w:b w:val="0"/>
      <w:bCs w:val="0"/>
      <w:i w:val="0"/>
      <w:iCs w:val="0"/>
      <w:smallCaps w:val="0"/>
      <w:strike w:val="0"/>
      <w:sz w:val="18"/>
      <w:szCs w:val="18"/>
      <w:u w:val="none"/>
    </w:rPr>
  </w:style>
  <w:style w:type="character" w:customStyle="1" w:styleId="21Exact">
    <w:name w:val="Σώμα κειμένου (2) + Διάστιχο 1 στ. Exact"/>
    <w:basedOn w:val="26"/>
    <w:rsid w:val="004E3EE0"/>
    <w:rPr>
      <w:color w:val="000000"/>
      <w:spacing w:val="20"/>
      <w:w w:val="100"/>
      <w:position w:val="0"/>
      <w:lang w:val="el-GR" w:eastAsia="el-GR" w:bidi="el-GR"/>
    </w:rPr>
  </w:style>
  <w:style w:type="character" w:customStyle="1" w:styleId="af5">
    <w:name w:val="Υποσημείωση_"/>
    <w:basedOn w:val="a0"/>
    <w:rsid w:val="004E3EE0"/>
    <w:rPr>
      <w:rFonts w:ascii="Arial" w:eastAsia="Arial" w:hAnsi="Arial" w:cs="Arial"/>
      <w:sz w:val="22"/>
      <w:szCs w:val="22"/>
      <w:shd w:val="clear" w:color="auto" w:fill="FFFFFF"/>
    </w:rPr>
  </w:style>
  <w:style w:type="character" w:customStyle="1" w:styleId="42">
    <w:name w:val="Σώμα κειμένου (4) + Χωρίς έντονη γραφή"/>
    <w:basedOn w:val="40"/>
    <w:rsid w:val="004E3EE0"/>
    <w:rPr>
      <w:color w:val="000000"/>
      <w:spacing w:val="0"/>
      <w:w w:val="100"/>
      <w:position w:val="0"/>
      <w:sz w:val="22"/>
      <w:szCs w:val="22"/>
      <w:lang w:val="el-GR" w:eastAsia="el-GR" w:bidi="el-GR"/>
    </w:rPr>
  </w:style>
  <w:style w:type="paragraph" w:customStyle="1" w:styleId="Heading2">
    <w:name w:val="Heading 2"/>
    <w:basedOn w:val="a"/>
    <w:next w:val="a"/>
    <w:qFormat/>
    <w:rsid w:val="004E3EE0"/>
    <w:pPr>
      <w:keepNext/>
      <w:suppressAutoHyphens w:val="0"/>
      <w:jc w:val="center"/>
      <w:textAlignment w:val="auto"/>
      <w:outlineLvl w:val="1"/>
    </w:pPr>
    <w:rPr>
      <w:rFonts w:ascii="Arial" w:eastAsia="Times New Roman" w:hAnsi="Arial" w:cs="Arial"/>
      <w:b/>
      <w:bCs/>
      <w:kern w:val="0"/>
      <w:u w:val="single"/>
      <w:lang w:eastAsia="en-US" w:bidi="ar-SA"/>
    </w:rPr>
  </w:style>
  <w:style w:type="character" w:customStyle="1" w:styleId="af6">
    <w:name w:val="Λεζάντα πίνακα"/>
    <w:basedOn w:val="a0"/>
    <w:rsid w:val="004E3EE0"/>
    <w:rPr>
      <w:rFonts w:ascii="Arial" w:eastAsia="Arial" w:hAnsi="Arial" w:cs="Arial"/>
      <w:b w:val="0"/>
      <w:bCs w:val="0"/>
      <w:i w:val="0"/>
      <w:iCs w:val="0"/>
      <w:smallCaps w:val="0"/>
      <w:strike w:val="0"/>
      <w:color w:val="000000"/>
      <w:spacing w:val="0"/>
      <w:w w:val="100"/>
      <w:position w:val="0"/>
      <w:sz w:val="22"/>
      <w:szCs w:val="22"/>
      <w:u w:val="none"/>
      <w:lang w:val="el-GR" w:eastAsia="el-GR" w:bidi="el-GR"/>
    </w:rPr>
  </w:style>
  <w:style w:type="character" w:customStyle="1" w:styleId="af7">
    <w:name w:val="Λεζάντα πίνακα + Έντονη γραφή"/>
    <w:basedOn w:val="a0"/>
    <w:rsid w:val="004E3EE0"/>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111">
    <w:name w:val="Επικεφαλίδα #1 + 11 στ.;Χωρίς πλάγια γραφή"/>
    <w:basedOn w:val="a0"/>
    <w:rsid w:val="004E3EE0"/>
    <w:rPr>
      <w:rFonts w:ascii="Arial" w:eastAsia="Arial" w:hAnsi="Arial" w:cs="Arial"/>
      <w:b/>
      <w:bCs/>
      <w:i/>
      <w:iCs/>
      <w:smallCaps w:val="0"/>
      <w:strike w:val="0"/>
      <w:color w:val="000000"/>
      <w:spacing w:val="0"/>
      <w:w w:val="100"/>
      <w:position w:val="0"/>
      <w:sz w:val="22"/>
      <w:szCs w:val="22"/>
      <w:u w:val="none"/>
      <w:lang w:val="el-GR" w:eastAsia="el-GR" w:bidi="el-GR"/>
    </w:rPr>
  </w:style>
  <w:style w:type="character" w:customStyle="1" w:styleId="10">
    <w:name w:val="Επικεφαλίδα #1"/>
    <w:basedOn w:val="a0"/>
    <w:rsid w:val="004E3EE0"/>
    <w:rPr>
      <w:rFonts w:ascii="Arial" w:eastAsia="Arial" w:hAnsi="Arial" w:cs="Arial"/>
      <w:b/>
      <w:bCs/>
      <w:i/>
      <w:iCs/>
      <w:smallCaps w:val="0"/>
      <w:strike w:val="0"/>
      <w:color w:val="000000"/>
      <w:spacing w:val="0"/>
      <w:w w:val="100"/>
      <w:position w:val="0"/>
      <w:sz w:val="23"/>
      <w:szCs w:val="23"/>
      <w:u w:val="none"/>
      <w:lang w:val="el-GR" w:eastAsia="el-GR" w:bidi="el-GR"/>
    </w:rPr>
  </w:style>
  <w:style w:type="character" w:customStyle="1" w:styleId="FontStyle17">
    <w:name w:val="Font Style17"/>
    <w:basedOn w:val="a0"/>
    <w:uiPriority w:val="99"/>
    <w:rsid w:val="004E3EE0"/>
    <w:rPr>
      <w:rFonts w:ascii="Arial" w:hAnsi="Arial" w:cs="Arial"/>
      <w:sz w:val="22"/>
      <w:szCs w:val="22"/>
    </w:rPr>
  </w:style>
  <w:style w:type="character" w:customStyle="1" w:styleId="FontStyle25">
    <w:name w:val="Font Style25"/>
    <w:basedOn w:val="a0"/>
    <w:uiPriority w:val="99"/>
    <w:rsid w:val="004E3EE0"/>
    <w:rPr>
      <w:rFonts w:ascii="Arial" w:hAnsi="Arial" w:cs="Arial"/>
      <w:sz w:val="20"/>
      <w:szCs w:val="20"/>
    </w:rPr>
  </w:style>
  <w:style w:type="character" w:customStyle="1" w:styleId="bold">
    <w:name w:val="bold"/>
    <w:rsid w:val="004E3EE0"/>
    <w:rPr>
      <w:b/>
      <w:bCs/>
    </w:rPr>
  </w:style>
  <w:style w:type="paragraph" w:styleId="af8">
    <w:name w:val="No Spacing"/>
    <w:uiPriority w:val="1"/>
    <w:qFormat/>
    <w:rsid w:val="00C3570A"/>
    <w:pPr>
      <w:spacing w:after="0" w:line="240" w:lineRule="auto"/>
    </w:pPr>
    <w:rPr>
      <w:rFonts w:eastAsiaTheme="minorEastAsia"/>
      <w:lang w:eastAsia="el-GR"/>
    </w:rPr>
  </w:style>
</w:styles>
</file>

<file path=word/webSettings.xml><?xml version="1.0" encoding="utf-8"?>
<w:webSettings xmlns:r="http://schemas.openxmlformats.org/officeDocument/2006/relationships" xmlns:w="http://schemas.openxmlformats.org/wordprocessingml/2006/main">
  <w:divs>
    <w:div w:id="246546859">
      <w:bodyDiv w:val="1"/>
      <w:marLeft w:val="0"/>
      <w:marRight w:val="0"/>
      <w:marTop w:val="0"/>
      <w:marBottom w:val="0"/>
      <w:divBdr>
        <w:top w:val="none" w:sz="0" w:space="0" w:color="auto"/>
        <w:left w:val="none" w:sz="0" w:space="0" w:color="auto"/>
        <w:bottom w:val="none" w:sz="0" w:space="0" w:color="auto"/>
        <w:right w:val="none" w:sz="0" w:space="0" w:color="auto"/>
      </w:divBdr>
    </w:div>
    <w:div w:id="774905951">
      <w:bodyDiv w:val="1"/>
      <w:marLeft w:val="0"/>
      <w:marRight w:val="0"/>
      <w:marTop w:val="0"/>
      <w:marBottom w:val="0"/>
      <w:divBdr>
        <w:top w:val="none" w:sz="0" w:space="0" w:color="auto"/>
        <w:left w:val="none" w:sz="0" w:space="0" w:color="auto"/>
        <w:bottom w:val="none" w:sz="0" w:space="0" w:color="auto"/>
        <w:right w:val="none" w:sz="0" w:space="0" w:color="auto"/>
      </w:divBdr>
    </w:div>
    <w:div w:id="828180339">
      <w:bodyDiv w:val="1"/>
      <w:marLeft w:val="0"/>
      <w:marRight w:val="0"/>
      <w:marTop w:val="0"/>
      <w:marBottom w:val="0"/>
      <w:divBdr>
        <w:top w:val="none" w:sz="0" w:space="0" w:color="auto"/>
        <w:left w:val="none" w:sz="0" w:space="0" w:color="auto"/>
        <w:bottom w:val="none" w:sz="0" w:space="0" w:color="auto"/>
        <w:right w:val="none" w:sz="0" w:space="0" w:color="auto"/>
      </w:divBdr>
    </w:div>
    <w:div w:id="855073216">
      <w:bodyDiv w:val="1"/>
      <w:marLeft w:val="0"/>
      <w:marRight w:val="0"/>
      <w:marTop w:val="0"/>
      <w:marBottom w:val="0"/>
      <w:divBdr>
        <w:top w:val="none" w:sz="0" w:space="0" w:color="auto"/>
        <w:left w:val="none" w:sz="0" w:space="0" w:color="auto"/>
        <w:bottom w:val="none" w:sz="0" w:space="0" w:color="auto"/>
        <w:right w:val="none" w:sz="0" w:space="0" w:color="auto"/>
      </w:divBdr>
    </w:div>
    <w:div w:id="1268542780">
      <w:bodyDiv w:val="1"/>
      <w:marLeft w:val="0"/>
      <w:marRight w:val="0"/>
      <w:marTop w:val="0"/>
      <w:marBottom w:val="0"/>
      <w:divBdr>
        <w:top w:val="none" w:sz="0" w:space="0" w:color="auto"/>
        <w:left w:val="none" w:sz="0" w:space="0" w:color="auto"/>
        <w:bottom w:val="none" w:sz="0" w:space="0" w:color="auto"/>
        <w:right w:val="none" w:sz="0" w:space="0" w:color="auto"/>
      </w:divBdr>
    </w:div>
    <w:div w:id="1388340132">
      <w:bodyDiv w:val="1"/>
      <w:marLeft w:val="0"/>
      <w:marRight w:val="0"/>
      <w:marTop w:val="0"/>
      <w:marBottom w:val="0"/>
      <w:divBdr>
        <w:top w:val="none" w:sz="0" w:space="0" w:color="auto"/>
        <w:left w:val="none" w:sz="0" w:space="0" w:color="auto"/>
        <w:bottom w:val="none" w:sz="0" w:space="0" w:color="auto"/>
        <w:right w:val="none" w:sz="0" w:space="0" w:color="auto"/>
      </w:divBdr>
    </w:div>
    <w:div w:id="1451776991">
      <w:bodyDiv w:val="1"/>
      <w:marLeft w:val="0"/>
      <w:marRight w:val="0"/>
      <w:marTop w:val="0"/>
      <w:marBottom w:val="0"/>
      <w:divBdr>
        <w:top w:val="none" w:sz="0" w:space="0" w:color="auto"/>
        <w:left w:val="none" w:sz="0" w:space="0" w:color="auto"/>
        <w:bottom w:val="none" w:sz="0" w:space="0" w:color="auto"/>
        <w:right w:val="none" w:sz="0" w:space="0" w:color="auto"/>
      </w:divBdr>
    </w:div>
    <w:div w:id="161409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DF387-8BB2-47C8-9027-1E0245B94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3252</Words>
  <Characters>17562</Characters>
  <Application>Microsoft Office Word</Application>
  <DocSecurity>0</DocSecurity>
  <Lines>146</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zlefaki</dc:creator>
  <cp:lastModifiedBy>xgalani</cp:lastModifiedBy>
  <cp:revision>2</cp:revision>
  <cp:lastPrinted>2026-10-02T08:03:00Z</cp:lastPrinted>
  <dcterms:created xsi:type="dcterms:W3CDTF">2026-10-02T11:55:00Z</dcterms:created>
  <dcterms:modified xsi:type="dcterms:W3CDTF">2026-10-02T11:55:00Z</dcterms:modified>
</cp:coreProperties>
</file>